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Минстрой России рассмотрел вопрос об управлении многоквартирным домом товариществом собственников жилья</w:t>
      </w:r>
    </w:p>
    <w:p w14:paraId="03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Отмечается, что жилищное законодательство предусматривает ситуацию, когда собственниками помещений МКД выбран и реализован способ управления многоквартирным домом товариществом собственников жилья (далее - ТСЖ), но при этом указанное ТСЖ заключило договор управления с управляющей организацией (далее - УО).</w:t>
      </w:r>
    </w:p>
    <w:p w14:paraId="05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случае заключения договора управления между ТСЖ и УО способ управления этим МКД остается единственным - это управление ТСЖ. Именно ТСЖ, созданное в надлежащем порядке и имеющее право управлять МКД, наделено правом заключить договор управления с УО, передав свои полномочия по указанному договору управляющей организации. При этом изменения способа управления дома не происходит, поскольку, во-первых, ТСЖ не наделено правом изменения способа управления, таким правом обладает и</w:t>
      </w:r>
      <w:r>
        <w:rPr>
          <w:rFonts w:ascii="Times New Roman" w:hAnsi="Times New Roman"/>
          <w:b w:val="0"/>
          <w:sz w:val="28"/>
        </w:rPr>
        <w:t>сключительно общее собрание собственников, во-вторых, изменение способа управления привело бы к утрате ТСЖ права на заключение договора управления МКД с УО.</w:t>
      </w:r>
    </w:p>
    <w:p w14:paraId="06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 заключении договора управления МКД с УО ТСЖ осуществляет контроль за выполнением УО обязательств по такому договору, в том числе за оказанием всех услуг и (или) выполнением работ, обеспечивающих надлежащее содержание общего имущества в данном доме, за предоставлением коммунальных услуг в зависимости от уровня благоустройства данного дома, качество которых должно соответствовать установленным требованиям.</w:t>
      </w:r>
    </w:p>
    <w:p w14:paraId="07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Также Минстрой России выделил ряд особенностей управле</w:t>
      </w:r>
      <w:r>
        <w:rPr>
          <w:rFonts w:ascii="Times New Roman" w:hAnsi="Times New Roman"/>
          <w:b w:val="0"/>
          <w:sz w:val="28"/>
        </w:rPr>
        <w:t>ния МКД управляющей организацией по договору управления МКД, заключенному с ТСЖ.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feeds-page__navigation_tooltip"/>
    <w:basedOn w:val="Style_7"/>
    <w:link w:val="Style_6_ch"/>
  </w:style>
  <w:style w:styleId="Style_6_ch" w:type="character">
    <w:name w:val="feeds-page__navigation_tooltip"/>
    <w:basedOn w:val="Style_7_ch"/>
    <w:link w:val="Style_6"/>
  </w:style>
  <w:style w:styleId="Style_8" w:type="paragraph">
    <w:name w:val="Endnote"/>
    <w:link w:val="Style_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Normal (Web)"/>
    <w:basedOn w:val="Style_1"/>
    <w:link w:val="Style_10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_ch" w:type="character">
    <w:name w:val="Normal (Web)"/>
    <w:basedOn w:val="Style_1_ch"/>
    <w:link w:val="Style_10"/>
    <w:rPr>
      <w:rFonts w:ascii="Times New Roman" w:hAnsi="Times New Roman"/>
      <w:sz w:val="24"/>
    </w:rPr>
  </w:style>
  <w:style w:styleId="Style_11" w:type="paragraph">
    <w:name w:val="toc 3"/>
    <w:next w:val="Style_1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feeds-page__navigation_icon"/>
    <w:basedOn w:val="Style_7"/>
    <w:link w:val="Style_14_ch"/>
  </w:style>
  <w:style w:styleId="Style_14_ch" w:type="character">
    <w:name w:val="feeds-page__navigation_icon"/>
    <w:basedOn w:val="Style_7_ch"/>
    <w:link w:val="Style_14"/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2026-08-27T12:03:59Z</dcterms:created>
  <dcterms:modified xsi:type="dcterms:W3CDTF">2026-08-27T12:03:59Z</dcterms:modified>
</cp:coreProperties>
</file>