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895E1E" w:rsidRPr="007A51A7" w:rsidTr="00DB13A1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B0FBDB" wp14:editId="4FBB040F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1905" t="2540" r="0" b="635"/>
                      <wp:wrapNone/>
                      <wp:docPr id="22" name="Поле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95E1E" w:rsidRDefault="00895E1E" w:rsidP="00895E1E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35AA7634" wp14:editId="67856A00">
                                        <wp:extent cx="762000" cy="754380"/>
                                        <wp:effectExtent l="1905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2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eaqt8c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895E1E" w:rsidRDefault="00895E1E" w:rsidP="00895E1E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35AA7634" wp14:editId="67856A00">
                                  <wp:extent cx="762000" cy="754380"/>
                                  <wp:effectExtent l="1905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549784E5" wp14:editId="53D2300A">
                      <wp:extent cx="571500" cy="342900"/>
                      <wp:effectExtent l="0" t="0" r="4445" b="2540"/>
                      <wp:docPr id="23" name="Полотно 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3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895E1E" w:rsidRPr="007A51A7" w:rsidRDefault="00895E1E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895E1E" w:rsidRPr="007A51A7" w:rsidRDefault="00895E1E" w:rsidP="00895E1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51A7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895E1E" w:rsidRPr="007A51A7" w:rsidRDefault="00895E1E" w:rsidP="00895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51A7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</w:t>
      </w:r>
      <w:r w:rsidRPr="007A51A7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ab/>
        <w:t xml:space="preserve"> </w:t>
      </w:r>
      <w:r w:rsidRPr="007A51A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                 </w:t>
      </w:r>
      <w:r w:rsidRPr="007A51A7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решение</w:t>
      </w:r>
    </w:p>
    <w:p w:rsidR="00895E1E" w:rsidRPr="0066572F" w:rsidRDefault="00895E1E" w:rsidP="00895E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                             28 созыва</w:t>
      </w:r>
    </w:p>
    <w:p w:rsidR="00895E1E" w:rsidRPr="00BC1DC1" w:rsidRDefault="00895E1E" w:rsidP="00895E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bookmarkStart w:id="0" w:name="_GoBack"/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«О внесении изменений в решение Совета сельского поселения </w:t>
      </w:r>
      <w:proofErr w:type="spellStart"/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>Ялангачевский</w:t>
      </w:r>
      <w:proofErr w:type="spellEnd"/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сельсовет муниципального района </w:t>
      </w:r>
      <w:proofErr w:type="spellStart"/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>Балтачевский</w:t>
      </w:r>
      <w:proofErr w:type="spellEnd"/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район Республики Башкортостан от </w:t>
      </w:r>
      <w:r w:rsidRPr="00BC1DC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«22» ноября </w:t>
      </w:r>
      <w:smartTag w:uri="urn:schemas-microsoft-com:office:smarttags" w:element="metricconverter">
        <w:smartTagPr>
          <w:attr w:name="ProductID" w:val="2019 г"/>
        </w:smartTagPr>
        <w:r w:rsidRPr="00BC1DC1">
          <w:rPr>
            <w:rFonts w:ascii="Times New Roman" w:eastAsia="Times New Roman" w:hAnsi="Times New Roman" w:cs="Times New Roman"/>
            <w:b/>
            <w:color w:val="000000" w:themeColor="text1"/>
            <w:lang w:eastAsia="ru-RU"/>
          </w:rPr>
          <w:t>2019 г</w:t>
        </w:r>
      </w:smartTag>
      <w:r w:rsidRPr="00BC1DC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№ 4/17 «Об </w:t>
      </w:r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>установлении земельного налога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на территории</w:t>
      </w:r>
      <w:r w:rsidRPr="00BC1DC1">
        <w:rPr>
          <w:b/>
          <w:bCs/>
          <w:color w:val="000000"/>
        </w:rPr>
        <w:t xml:space="preserve"> </w:t>
      </w:r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сельского поселения </w:t>
      </w:r>
      <w:proofErr w:type="spellStart"/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>Ялангачевский</w:t>
      </w:r>
      <w:proofErr w:type="spellEnd"/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сельсовет муниципального района </w:t>
      </w:r>
      <w:proofErr w:type="spellStart"/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>Балтачевский</w:t>
      </w:r>
      <w:proofErr w:type="spellEnd"/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район Республики Башкортостан</w:t>
      </w:r>
      <w:bookmarkEnd w:id="0"/>
      <w:r w:rsidRPr="00BC1DC1">
        <w:rPr>
          <w:rFonts w:ascii="Times New Roman" w:eastAsia="Times New Roman" w:hAnsi="Times New Roman" w:cs="Times New Roman"/>
          <w:b/>
          <w:color w:val="000000"/>
          <w:lang w:eastAsia="ru-RU"/>
        </w:rPr>
        <w:t>»</w:t>
      </w:r>
    </w:p>
    <w:p w:rsidR="00895E1E" w:rsidRDefault="00895E1E" w:rsidP="00895E1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Налоговым кодексом Российской Федерации, распоряжением Главы Республики Башкортостан от 1 апреля 2020 года № РГ – 119 «О первоочередных мерах по повышению устойчивости экономики Республики Башкортостан с учетом внешних факторов, в том числе связанных с распространением новой </w:t>
      </w:r>
      <w:proofErr w:type="spellStart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коронавирусной</w:t>
      </w:r>
      <w:proofErr w:type="spellEnd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инфекции», руководствуясь пунктом 5</w:t>
      </w:r>
      <w:proofErr w:type="gramEnd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части 1 статьи 35 Устава сельского поселения </w:t>
      </w:r>
      <w:proofErr w:type="spellStart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Башкортостан, Совет сельского поселения </w:t>
      </w:r>
      <w:proofErr w:type="spellStart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</w:t>
      </w:r>
      <w:proofErr w:type="gramStart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 ш и л:</w:t>
      </w:r>
    </w:p>
    <w:p w:rsidR="00895E1E" w:rsidRPr="007814C8" w:rsidRDefault="00895E1E" w:rsidP="00895E1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Внести в решение Совета поселения </w:t>
      </w:r>
      <w:proofErr w:type="spellStart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</w:t>
      </w:r>
      <w:r w:rsidRPr="007814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«22» ноября </w:t>
      </w:r>
      <w:smartTag w:uri="urn:schemas-microsoft-com:office:smarttags" w:element="metricconverter">
        <w:smartTagPr>
          <w:attr w:name="ProductID" w:val="2019 г"/>
        </w:smartTagPr>
        <w:r w:rsidRPr="007814C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2019 г</w:t>
        </w:r>
      </w:smartTag>
      <w:r w:rsidRPr="007814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4/17 </w:t>
      </w:r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 установлении земельного налога» следующие изменения и дополнения:</w:t>
      </w:r>
    </w:p>
    <w:p w:rsidR="00895E1E" w:rsidRPr="007814C8" w:rsidRDefault="00895E1E" w:rsidP="00895E1E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7814C8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1.1. п.6 изложить в новой редакции: </w:t>
      </w:r>
    </w:p>
    <w:p w:rsidR="00895E1E" w:rsidRPr="007814C8" w:rsidRDefault="00895E1E" w:rsidP="00895E1E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7814C8">
        <w:rPr>
          <w:rFonts w:ascii="Times New Roman" w:eastAsia="Times New Roman" w:hAnsi="Times New Roman" w:cs="Calibri"/>
          <w:sz w:val="28"/>
          <w:szCs w:val="28"/>
          <w:lang w:eastAsia="ar-SA"/>
        </w:rPr>
        <w:t>«6. Порядок уплаты налога и авансовых платежей</w:t>
      </w:r>
    </w:p>
    <w:p w:rsidR="00895E1E" w:rsidRPr="007814C8" w:rsidRDefault="00895E1E" w:rsidP="00895E1E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7814C8">
        <w:rPr>
          <w:rFonts w:ascii="Times New Roman" w:eastAsia="Times New Roman" w:hAnsi="Times New Roman" w:cs="Calibri"/>
          <w:sz w:val="28"/>
          <w:szCs w:val="28"/>
          <w:lang w:eastAsia="ar-SA"/>
        </w:rPr>
        <w:t>6.1 Налог и авансовые платежи по налогу подлежат уплате в бюджет по месту нахождения земельного участка в порядке, установленные пунктом 1 статьи 397 и пунктом 2 статьи 387 Налогового кодекса Российской Федерации:</w:t>
      </w:r>
    </w:p>
    <w:p w:rsidR="00895E1E" w:rsidRPr="007814C8" w:rsidRDefault="00895E1E" w:rsidP="00895E1E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4C8">
        <w:rPr>
          <w:rFonts w:ascii="Times New Roman" w:eastAsia="Times New Roman" w:hAnsi="Times New Roman" w:cs="Times New Roman"/>
          <w:sz w:val="28"/>
          <w:szCs w:val="28"/>
          <w:lang w:eastAsia="ru-RU"/>
        </w:rPr>
        <w:t>–налог подлежит уплате налогоплательщиками-организациями в срок не позднее 1 марта года, следующего за истекшим периодом;</w:t>
      </w:r>
    </w:p>
    <w:p w:rsidR="00895E1E" w:rsidRPr="007814C8" w:rsidRDefault="00895E1E" w:rsidP="00895E1E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4C8">
        <w:rPr>
          <w:rFonts w:ascii="Times New Roman" w:eastAsia="Times New Roman" w:hAnsi="Times New Roman" w:cs="Times New Roman"/>
          <w:sz w:val="28"/>
          <w:szCs w:val="28"/>
          <w:lang w:eastAsia="ru-RU"/>
        </w:rPr>
        <w:t>–авансовые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895E1E" w:rsidRPr="007814C8" w:rsidRDefault="00895E1E" w:rsidP="00895E1E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4C8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6.2.Физические лица, являющиеся плательщиками земельного налога, </w:t>
      </w:r>
      <w:r w:rsidRPr="007814C8">
        <w:rPr>
          <w:rFonts w:ascii="Times New Roman" w:eastAsia="Times New Roman" w:hAnsi="Times New Roman" w:cs="Calibri"/>
          <w:sz w:val="28"/>
          <w:szCs w:val="28"/>
          <w:lang w:eastAsia="ar-SA"/>
        </w:rPr>
        <w:lastRenderedPageBreak/>
        <w:t>уплачивают налог в соответствии с требованиями статьи 397 Налогового кодекса Российской Федерации</w:t>
      </w:r>
      <w:proofErr w:type="gramStart"/>
      <w:r w:rsidRPr="007814C8">
        <w:rPr>
          <w:rFonts w:ascii="Times New Roman" w:eastAsia="Times New Roman" w:hAnsi="Times New Roman" w:cs="Calibri"/>
          <w:sz w:val="28"/>
          <w:szCs w:val="28"/>
          <w:lang w:eastAsia="ar-SA"/>
        </w:rPr>
        <w:t>.»</w:t>
      </w:r>
      <w:proofErr w:type="gramEnd"/>
    </w:p>
    <w:p w:rsidR="00895E1E" w:rsidRDefault="00895E1E" w:rsidP="00895E1E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7814C8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2. Настоящее решение вступает в силу со дня его официального опубликования и распространяется на правоотношения, </w:t>
      </w:r>
      <w:r>
        <w:rPr>
          <w:rFonts w:ascii="Times New Roman" w:eastAsia="Times New Roman" w:hAnsi="Times New Roman" w:cs="Calibri"/>
          <w:sz w:val="28"/>
          <w:szCs w:val="28"/>
          <w:lang w:eastAsia="ar-SA"/>
        </w:rPr>
        <w:t>возникшие с 1 января 2021 года.</w:t>
      </w:r>
    </w:p>
    <w:p w:rsidR="00895E1E" w:rsidRPr="007814C8" w:rsidRDefault="00895E1E" w:rsidP="00895E1E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Настоящее решение опубликовать на сайте Администрации сельского поселения </w:t>
      </w:r>
      <w:proofErr w:type="spellStart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781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и разместить на информационном стенде</w:t>
      </w:r>
    </w:p>
    <w:p w:rsidR="00895E1E" w:rsidRDefault="00895E1E" w:rsidP="00895E1E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895E1E" w:rsidRDefault="00895E1E" w:rsidP="00895E1E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895E1E" w:rsidRDefault="00895E1E" w:rsidP="00895E1E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895E1E" w:rsidRDefault="00895E1E" w:rsidP="00895E1E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895E1E" w:rsidRPr="007814C8" w:rsidRDefault="00895E1E" w:rsidP="00895E1E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895E1E" w:rsidRPr="007814C8" w:rsidRDefault="00895E1E" w:rsidP="00895E1E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</w:p>
    <w:p w:rsidR="00895E1E" w:rsidRPr="007814C8" w:rsidRDefault="00895E1E" w:rsidP="00895E1E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895E1E" w:rsidRPr="007814C8" w:rsidRDefault="00895E1E" w:rsidP="00895E1E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895E1E" w:rsidRPr="007814C8" w:rsidRDefault="00895E1E" w:rsidP="00895E1E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Республики Башкортостан</w:t>
      </w:r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7814C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895E1E" w:rsidRPr="007814C8" w:rsidRDefault="00895E1E" w:rsidP="00895E1E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895E1E" w:rsidRPr="007814C8" w:rsidRDefault="00895E1E" w:rsidP="00895E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1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7814C8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895E1E" w:rsidRPr="007814C8" w:rsidRDefault="00895E1E" w:rsidP="00895E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781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2021 года</w:t>
      </w:r>
    </w:p>
    <w:p w:rsidR="00895E1E" w:rsidRPr="007814C8" w:rsidRDefault="00895E1E" w:rsidP="00895E1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30/102</w:t>
      </w:r>
    </w:p>
    <w:p w:rsidR="00895E1E" w:rsidRPr="007814C8" w:rsidRDefault="00895E1E" w:rsidP="00895E1E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9D228B" w:rsidRDefault="009D228B"/>
    <w:sectPr w:rsidR="009D2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E1E"/>
    <w:rsid w:val="00895E1E"/>
    <w:rsid w:val="009D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2021-04-06T09:57:00Z</dcterms:created>
  <dcterms:modified xsi:type="dcterms:W3CDTF">2021-04-06T10:00:00Z</dcterms:modified>
</cp:coreProperties>
</file>