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7E6718" w:rsidRPr="00B57FCF" w:rsidTr="00DC1D6B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lang w:bidi="en-US"/>
              </w:rPr>
              <w:t>Баш</w:t>
            </w:r>
            <w:r w:rsidRPr="000869A7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bidi="en-US"/>
              </w:rPr>
              <w:t>ҡ</w:t>
            </w:r>
            <w:r w:rsidRPr="000869A7">
              <w:rPr>
                <w:rFonts w:ascii="Courier New" w:eastAsia="Times New Roman" w:hAnsi="Courier New" w:cs="Courier New"/>
                <w:b/>
                <w:lang w:bidi="en-US"/>
              </w:rPr>
              <w:t>ортостан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Республикаһы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Балтас районы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муниципаль районының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ауыл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советы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ауыл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биләмәһе хакимиәте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bidi="en-US"/>
              </w:rPr>
            </w:pP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452992, Ялангас ауылы,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Узәк урамы, 17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7E6718" w:rsidRPr="00774EE8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-</w:t>
            </w: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:</w:t>
            </w:r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>_2011@</w:t>
            </w:r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>.</w:t>
            </w:r>
            <w:proofErr w:type="spellStart"/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 </w:t>
            </w:r>
          </w:p>
          <w:p w:rsidR="007E6718" w:rsidRPr="000869A7" w:rsidRDefault="007E6718" w:rsidP="00DC1D6B">
            <w:pPr>
              <w:spacing w:after="0" w:line="240" w:lineRule="auto"/>
              <w:rPr>
                <w:rFonts w:ascii="B7BOS" w:eastAsia="Times New Roman" w:hAnsi="B7BOS"/>
                <w:sz w:val="20"/>
                <w:szCs w:val="24"/>
                <w:lang w:val="en-US" w:bidi="en-US"/>
              </w:rPr>
            </w:pPr>
            <w:r w:rsidRPr="000869A7">
              <w:rPr>
                <w:rFonts w:ascii="B7BOS" w:eastAsia="Times New Roman" w:hAnsi="B7BOS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en-US" w:bidi="en-US"/>
              </w:rPr>
            </w:pPr>
            <w:r w:rsidRPr="000869A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DB0D3A2" wp14:editId="03B3DC4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E6718" w:rsidRPr="000869A7" w:rsidRDefault="007E6718" w:rsidP="00DC1D6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Администрация Сельского поселения Ялангачевский сельсовет </w:t>
            </w:r>
            <w:r w:rsidRPr="000869A7">
              <w:rPr>
                <w:rFonts w:ascii="Times New Roman" w:eastAsia="Times New Roman" w:hAnsi="Times New Roman"/>
                <w:b/>
                <w:szCs w:val="24"/>
                <w:lang w:bidi="en-US"/>
              </w:rPr>
              <w:t xml:space="preserve">     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муниципального района Балтачевский район</w:t>
            </w:r>
          </w:p>
          <w:p w:rsidR="007E6718" w:rsidRPr="000869A7" w:rsidRDefault="007E6718" w:rsidP="00DC1D6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Республики Башкортостан</w:t>
            </w:r>
          </w:p>
          <w:p w:rsidR="007E6718" w:rsidRPr="000869A7" w:rsidRDefault="007E6718" w:rsidP="00DC1D6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bidi="en-US"/>
              </w:rPr>
            </w:pP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452992, д. .Ялангачево,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ул.Центральная,17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en-US"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E-mail:</w:t>
            </w:r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7E6718" w:rsidRPr="000869A7" w:rsidRDefault="007E6718" w:rsidP="007E67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Times New Roman" w:hAnsi="Lucida Sans Unicode"/>
          <w:sz w:val="24"/>
          <w:szCs w:val="24"/>
          <w:lang w:val="en-US" w:eastAsia="ru-RU"/>
        </w:rPr>
      </w:pPr>
    </w:p>
    <w:p w:rsidR="007E6718" w:rsidRPr="000869A7" w:rsidRDefault="007E6718" w:rsidP="007E67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 w:rsidRPr="000869A7"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0869A7"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7E6718" w:rsidRPr="007E6718" w:rsidRDefault="007E6718" w:rsidP="007E6718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ru-RU" w:eastAsia="ru-RU"/>
        </w:rPr>
      </w:pPr>
      <w:r w:rsidRPr="000869A7"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л</w:t>
      </w:r>
      <w:r w:rsidRPr="000869A7">
        <w:rPr>
          <w:rFonts w:ascii="Times New Roman" w:eastAsia="Times New Roman" w:hAnsi="Times New Roman"/>
          <w:sz w:val="24"/>
          <w:szCs w:val="24"/>
          <w:lang w:eastAsia="ru-RU"/>
        </w:rPr>
        <w:t xml:space="preserve">ь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й.                     № 2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л</w:t>
      </w:r>
      <w:r w:rsidRPr="000869A7">
        <w:rPr>
          <w:rFonts w:ascii="Times New Roman" w:eastAsia="Times New Roman" w:hAnsi="Times New Roman"/>
          <w:sz w:val="24"/>
          <w:szCs w:val="24"/>
          <w:lang w:eastAsia="ru-RU"/>
        </w:rPr>
        <w:t>я 2021</w:t>
      </w:r>
    </w:p>
    <w:p w:rsidR="007E6718" w:rsidRDefault="007E6718" w:rsidP="007E6718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7E6718" w:rsidRDefault="007E6718" w:rsidP="007E6718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bookmarkStart w:id="0" w:name="_GoBack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Об утверждении Порядка исполнения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район Республики Башкортостан</w:t>
      </w:r>
    </w:p>
    <w:bookmarkEnd w:id="0"/>
    <w:p w:rsidR="007E6718" w:rsidRDefault="007E6718" w:rsidP="007E6718">
      <w:pPr>
        <w:spacing w:after="0" w:line="240" w:lineRule="auto"/>
        <w:ind w:right="-1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соответствии со статьями 219 и 219.2 Бюджетного кодекса Российской Федерации, </w:t>
      </w:r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Решением Совета сельского поселения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 «Об утверждении Положения о бюджетном процессе в сельском поселении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Башкортостан»,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Приказом Министерства финансов Республики Башкортостан «Об утверждении Порядка исполнения бюджета Республики Башкортостан по расходам и источникам финансирования дефицита бюджета Республики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Башкортостан» от 12 апреля 2010 № 23, 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о с т а н о в л я ю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:</w:t>
      </w:r>
    </w:p>
    <w:p w:rsidR="007E6718" w:rsidRDefault="007E6718" w:rsidP="007E6718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Утвердить прилагаемый Порядок исполнения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Башкортостан.</w:t>
      </w:r>
    </w:p>
    <w:p w:rsidR="007E6718" w:rsidRDefault="007E6718" w:rsidP="007E6718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исполнением постановления оставляю за собой.</w:t>
      </w:r>
    </w:p>
    <w:p w:rsidR="007E6718" w:rsidRDefault="007E6718" w:rsidP="007E6718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</w:t>
      </w:r>
    </w:p>
    <w:p w:rsid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P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Глава сельского поселения</w:t>
      </w:r>
    </w:p>
    <w:p w:rsidR="007E6718" w:rsidRP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</w:t>
      </w:r>
      <w:proofErr w:type="spellStart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сельсовет </w:t>
      </w:r>
    </w:p>
    <w:p w:rsidR="007E6718" w:rsidRP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</w:t>
      </w: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муниципального района </w:t>
      </w:r>
    </w:p>
    <w:p w:rsidR="007E6718" w:rsidRP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</w:t>
      </w:r>
      <w:proofErr w:type="spellStart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</w:t>
      </w:r>
    </w:p>
    <w:p w:rsidR="007E6718" w:rsidRP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</w:t>
      </w: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Республики Башкортостан:       </w:t>
      </w: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      </w:t>
      </w: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Р.К. </w:t>
      </w:r>
      <w:proofErr w:type="spellStart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Гафурзянов</w:t>
      </w:r>
      <w:proofErr w:type="spellEnd"/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</w:t>
      </w: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                  </w:t>
      </w:r>
    </w:p>
    <w:p w:rsidR="007E6718" w:rsidRDefault="007E6718" w:rsidP="007E6718">
      <w:pPr>
        <w:keepNext/>
        <w:spacing w:after="0" w:line="240" w:lineRule="auto"/>
        <w:outlineLvl w:val="5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keepNext/>
        <w:spacing w:after="0" w:line="240" w:lineRule="auto"/>
        <w:outlineLvl w:val="5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keepNext/>
        <w:spacing w:after="0" w:line="240" w:lineRule="auto"/>
        <w:outlineLvl w:val="5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7E6718" w:rsidRDefault="007E6718" w:rsidP="007E6718">
      <w:pPr>
        <w:spacing w:after="0" w:line="240" w:lineRule="auto"/>
        <w:ind w:left="5103" w:right="-1"/>
        <w:jc w:val="right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УТВЕРЖДЕНО</w:t>
      </w:r>
    </w:p>
    <w:p w:rsidR="007E6718" w:rsidRPr="007E6718" w:rsidRDefault="007E6718" w:rsidP="007E6718">
      <w:pPr>
        <w:spacing w:after="0" w:line="240" w:lineRule="auto"/>
        <w:ind w:left="5103" w:right="-1"/>
        <w:jc w:val="right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Постановлением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 </w:t>
      </w:r>
      <w:r w:rsidRPr="007E6718">
        <w:rPr>
          <w:rFonts w:ascii="Times New Roman" w:eastAsia="Times New Roman" w:hAnsi="Times New Roman"/>
          <w:sz w:val="24"/>
          <w:szCs w:val="24"/>
          <w:lang w:val="ru-RU" w:eastAsia="ru-RU"/>
        </w:rPr>
        <w:t>01 июля 2021г.   № 28</w:t>
      </w:r>
    </w:p>
    <w:p w:rsidR="007E6718" w:rsidRDefault="007E6718" w:rsidP="007E671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</w:t>
      </w:r>
    </w:p>
    <w:p w:rsidR="007E6718" w:rsidRDefault="007E6718" w:rsidP="007E671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</w:p>
    <w:p w:rsidR="007E6718" w:rsidRDefault="007E6718" w:rsidP="007E671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</w:p>
    <w:p w:rsidR="007E6718" w:rsidRDefault="007E6718" w:rsidP="007E671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Порядок</w:t>
      </w:r>
    </w:p>
    <w:p w:rsidR="007E6718" w:rsidRDefault="007E6718" w:rsidP="007E671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исполнения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</w:t>
      </w:r>
    </w:p>
    <w:p w:rsidR="007E6718" w:rsidRDefault="007E6718" w:rsidP="007E6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I. ОБЩИЕ ПОЛОЖЕНИЯ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Настоящий Порядок разработан в соответствии со </w:t>
      </w:r>
      <w:hyperlink r:id="rId7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статьями 219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 </w:t>
      </w:r>
      <w:hyperlink r:id="rId8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219.2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Бюджетного кодекса Российской Федерации (далее - БК РФ), </w:t>
      </w:r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Решением Совета СП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район Республики Башкортостан  </w:t>
      </w:r>
      <w:r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«</w:t>
      </w:r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Об утверждении Положения  о бюджетном процессе в сельском поселении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 сельсовет  муниципального района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район Республики Башкортостан</w:t>
      </w:r>
      <w:r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, Приказом Министерства финансов Республики Башкортостан «Об утверждении Порядка исполнения бюджета Республики Башкортостан по расходам и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источникам финансирования дефицита бюджета Республики Башкортостан» от 12 апреля 2010 № 23 и устанавливает порядок исполнения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2. Исполнение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предусматривает: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принятие и учет бюджетных и денежных обязательств получателями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получатели) в пределах доведенных лимитов бюджетных обязательств, администраторами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источников финансирования дефицита бюджета сельского поселения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администраторы) - в пределах доведенных бюджетных ассигнований;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подтверждение получателями и администраторами (далее вместе - клиенты) денежных обязательств, подлежащих 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Башкортостан, в том числе за счет бюджетных ассигнований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средства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Башкортостан);</w:t>
      </w:r>
      <w:proofErr w:type="gramEnd"/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санкционирование Финансовым органом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) оплаты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иентов, подлежащих 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Башкортостан;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подтверждение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исполнения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иентов, подлежащих 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II. ПРИНЯТИЕ КЛИЕНТАМИ БЮДЖЕТНЫХ ОБЯЗАТЕЛЬСТВ, ПОДЛЕЖАЩИХ ИСПОЛНЕНИЮ ЗА СЧЕТ СРЕДСТВ БЮДЖЕТА СЕЛЬСКОГО ПОСЕЛЕНИЯ 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3. Клиент принимает бюджетные обязательства, подлежащие исполнению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4. Принятие бюджетных обязательств осуществляется клиентом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него лимитов бюджетных обязательств и бюджетных ассигнований на текущий финансовый год.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Заключение и оплата клиентом муниципальных контрактов, иных договоров, подлежащих исполнению за счет средств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производятся в пределах доведенных ему по кодам классификации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ассигнований, и с учетом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принятых и неисполненных обязательств.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в соответствии с установленным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Порядком составления и ведения сводной бюджетной росписи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и бюджетных росписей главных распорядителей (распорядителей)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(главных администраторов (администраторов) источников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Башкортостан), исполнение заключенных муниципальных контрактов, иных договоров осуществляется в соответствии с требованиями </w:t>
      </w:r>
      <w:hyperlink r:id="rId9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пункта 6 статьи 161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БК РФ.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III. ПОДТВЕРЖДЕНИЕ КЛИЕНТАМИ ДЕНЕЖНЫХ ОБЯЗАТЕЛЬСТВ, ПОДЛЕЖАЩИХ ОПЛАТЕ ЗА СЧЕТ СРЕДСТВ БЮДЖЕТА СЕЛЬСКОГО ПОСЕЛЕНИЯ 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6. Клиент подтверждает обязанность оплатить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денежные обязательства в соответствии с платежными и иными документами, необходимыми для санкционирования их оплаты.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7. Оформление платежных и иных документов, представляемых клиентами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для санкционирования оплаты денежных обязательств, осуществляется в соответствии с требованиями </w:t>
      </w:r>
      <w:hyperlink r:id="rId10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БК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 финансов Республики Башкортостан,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8.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Информационный обмен между клиентами и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 представлении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платежных и иных документов, необходимых для санкционирования их оплаты, осуществляется в электронной форме с применением средств электронной подписи в соответствии с законодательством Российской Федерации и Республики Башкортостан на основании Договора (соглашения) об обмене электронными документами, и требованиями, установленными законодательством Российской Федерации и Республики Башкортостан.</w:t>
      </w:r>
      <w:proofErr w:type="gramEnd"/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Если у клиента или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IV. САНКЦИОНИРОВАНИЕ ОПЛАТЫ ДЕНЕЖНЫХ ОБЯЗАТЕЛЬСТВ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9. Для оплаты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иенты представляют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по установленной форме Заявку на кассовый расход.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принимает Заявку на кассовый расход к исполнению или отказывает в принятии к исполнению после проведения проверки Заявки на кассовый расход и документов, необходимых для оплаты денежных обязательств клиентов в соответствии с требованиями, установленными </w:t>
      </w:r>
      <w:hyperlink r:id="rId11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Порядком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санкционирования оплаты денежных обязательств получателей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и администраторов источников финансирования дефицита бюджета  сельского поселения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Башкортостан, утвержденным постановлением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от  16.12.2019 года № 67 (далее - Порядок санкционирования).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  <w:proofErr w:type="gramEnd"/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получателя лимитов бюджетных обязательств и предельных объемов финансирования.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получателя бюджетных ассигнований и предельных объемов финансирования.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по выплатам по источникам финансирования дефицита бюджета осуществляется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администратора бюджетных ассигнований и предельных объемов финансирования.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V. ПОДТВЕРЖДЕНИЕ ИСПОЛНЕНИЯ ДЕНЕЖНЫХ ОБЯЗАТЕЛЬСТВ КЛИЕНТОВ, ПОДЛЕЖАЩИХ ОПЛАТЕ ЗА СЧЕТ СРЕДСТВ БЮДЖЕТА СЕЛЬСКОГО ПОСЕЛЕНИЯ 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10. Подтверждение исполнения денежных обязательств осуществляется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путем выдачи клиенту выписки из его лицевого счета с приложенными к ней платежными документами с отметкой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, подтверждающей списание денежных сре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дств в п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ользу физических или юридических лиц, бюджетов бюджетной системы Российской Федерации.</w:t>
      </w:r>
    </w:p>
    <w:p w:rsidR="007E6718" w:rsidRDefault="007E6718" w:rsidP="007E67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 xml:space="preserve">11.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Оформление и выдача клиентам выписок из их лицевых счетов осуществляются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в соответствии с установленным </w:t>
      </w:r>
      <w:hyperlink r:id="rId12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Порядком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открытия и ведения лицевых счетов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Башкортостан, утвержденным постановлением администрации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от 19.12.2019 г.</w:t>
      </w:r>
      <w:proofErr w:type="gramEnd"/>
    </w:p>
    <w:p w:rsidR="007E6718" w:rsidRDefault="007E6718" w:rsidP="007E671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553EAD" w:rsidRPr="007E6718" w:rsidRDefault="00553EAD">
      <w:pPr>
        <w:rPr>
          <w:lang w:val="ru-RU"/>
        </w:rPr>
      </w:pPr>
    </w:p>
    <w:sectPr w:rsidR="00553EAD" w:rsidRPr="007E6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145D0"/>
    <w:multiLevelType w:val="multilevel"/>
    <w:tmpl w:val="2376EE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18"/>
    <w:rsid w:val="00553EAD"/>
    <w:rsid w:val="007E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18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7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18"/>
    <w:rPr>
      <w:rFonts w:ascii="Tahoma" w:eastAsia="Calibri" w:hAnsi="Tahoma" w:cs="Tahoma"/>
      <w:sz w:val="16"/>
      <w:szCs w:val="16"/>
      <w:lang w:val="ba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18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7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18"/>
    <w:rPr>
      <w:rFonts w:ascii="Tahoma" w:eastAsia="Calibri" w:hAnsi="Tahoma" w:cs="Tahoma"/>
      <w:sz w:val="16"/>
      <w:szCs w:val="16"/>
      <w:lang w:val="ba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27D4D11AF5E296D9A270B266284071B654A181638EE3E49078A97FA0C8A95621325629B572M3k2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427D4D11AF5E296D9A270B266284071B654A181638EE3E49078A97FA0C8A95621325629B67BM3k5K" TargetMode="External"/><Relationship Id="rId12" Type="http://schemas.openxmlformats.org/officeDocument/2006/relationships/hyperlink" Target="consultantplus://offline/ref=5427D4D11AF5E296D9A26EBF70441F78B457FD8B628EECB4CB2CAF28FF98AF036172507FF0373FCCBD5AB41AMCk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427D4D11AF5E296D9A26EBF70441F78B457FD8B628EECB4CB28AF28FF98AF036172507FF0373FCCBD5AB41AMCk9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27D4D11AF5E296D9A270B266284071B654A181638EE3E49078A97FA0MCk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27D4D11AF5E296D9A270B266284071B654A181638EE3E49078A97FA0C8A9562132562AB37036C5MBk5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2010</Words>
  <Characters>11458</Characters>
  <Application>Microsoft Office Word</Application>
  <DocSecurity>0</DocSecurity>
  <Lines>95</Lines>
  <Paragraphs>26</Paragraphs>
  <ScaleCrop>false</ScaleCrop>
  <Company/>
  <LinksUpToDate>false</LinksUpToDate>
  <CharactersWithSpaces>13442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2021-07-06T05:13:00Z</dcterms:created>
  <dcterms:modified xsi:type="dcterms:W3CDTF">2021-07-06T05:22:00Z</dcterms:modified>
</cp:coreProperties>
</file>