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584621" w:rsidRPr="00584621" w:rsidTr="00B82446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proofErr w:type="spellStart"/>
            <w:proofErr w:type="gramStart"/>
            <w:r w:rsidRPr="00584621">
              <w:rPr>
                <w:rFonts w:ascii="Times New Roman Bash" w:eastAsia="Times New Roman" w:hAnsi="Times New Roman Bash" w:cs="Times New Roman"/>
                <w:b/>
                <w:lang w:bidi="en-US"/>
              </w:rPr>
              <w:t>Баш</w:t>
            </w:r>
            <w:proofErr w:type="gramEnd"/>
            <w:r w:rsidRPr="00584621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bidi="en-US"/>
              </w:rPr>
              <w:t>ҡ</w:t>
            </w:r>
            <w:r w:rsidRPr="00584621">
              <w:rPr>
                <w:rFonts w:ascii="Courier New" w:eastAsia="Times New Roman" w:hAnsi="Courier New" w:cs="Courier New"/>
                <w:b/>
                <w:lang w:bidi="en-US"/>
              </w:rPr>
              <w:t>ортостан</w:t>
            </w:r>
            <w:proofErr w:type="spellEnd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Республикаһы</w:t>
            </w:r>
            <w:proofErr w:type="spellEnd"/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Балтас</w:t>
            </w:r>
            <w:proofErr w:type="spellEnd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районы </w:t>
            </w: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</w:pPr>
            <w:proofErr w:type="spellStart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муниципаль</w:t>
            </w:r>
            <w:proofErr w:type="spellEnd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районының</w:t>
            </w:r>
            <w:proofErr w:type="spellEnd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</w:t>
            </w: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</w:pPr>
            <w:proofErr w:type="spellStart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ауыл</w:t>
            </w:r>
            <w:proofErr w:type="spellEnd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советы</w:t>
            </w:r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</w:t>
            </w:r>
            <w:proofErr w:type="spellStart"/>
            <w:r w:rsidRPr="00584621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ауыл</w:t>
            </w:r>
            <w:proofErr w:type="spellEnd"/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</w:pPr>
            <w:proofErr w:type="spellStart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билә</w:t>
            </w:r>
            <w:proofErr w:type="gramStart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м</w:t>
            </w:r>
            <w:proofErr w:type="gramEnd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әһе</w:t>
            </w:r>
            <w:proofErr w:type="spellEnd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хакимиәте</w:t>
            </w:r>
            <w:proofErr w:type="spellEnd"/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bidi="en-US"/>
              </w:rPr>
            </w:pP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452992, </w:t>
            </w:r>
            <w:proofErr w:type="spellStart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Ялангас</w:t>
            </w:r>
            <w:proofErr w:type="spellEnd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ауылы</w:t>
            </w:r>
            <w:proofErr w:type="spellEnd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, </w:t>
            </w: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proofErr w:type="spellStart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Узәк</w:t>
            </w:r>
            <w:proofErr w:type="spellEnd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урамы</w:t>
            </w:r>
            <w:proofErr w:type="spellEnd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, 17</w:t>
            </w: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</w:pPr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E-mail:</w:t>
            </w:r>
            <w:r w:rsidRPr="0058462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 xml:space="preserve"> yalangach_2011@mail.ru</w:t>
            </w:r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 xml:space="preserve"> </w:t>
            </w:r>
          </w:p>
          <w:p w:rsidR="00584621" w:rsidRPr="00584621" w:rsidRDefault="00584621" w:rsidP="00584621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4"/>
                <w:lang w:val="en-US" w:bidi="en-US"/>
              </w:rPr>
            </w:pPr>
            <w:r w:rsidRPr="00584621">
              <w:rPr>
                <w:rFonts w:ascii="B7BOS" w:eastAsia="Times New Roman" w:hAnsi="B7BOS" w:cs="Times New Roman"/>
                <w:sz w:val="20"/>
                <w:szCs w:val="20"/>
                <w:lang w:val="en-US" w:bidi="en-US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en-US" w:bidi="en-US"/>
              </w:rPr>
            </w:pPr>
            <w:r w:rsidRPr="0058462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45D055D" wp14:editId="5FA3A2B7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4621" w:rsidRPr="00584621" w:rsidRDefault="00584621" w:rsidP="00584621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Администрация Сельского поселения </w:t>
            </w:r>
            <w:proofErr w:type="spellStart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сельсовет </w:t>
            </w:r>
            <w:r w:rsidRPr="00584621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    </w:t>
            </w:r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муниципального района </w:t>
            </w:r>
            <w:proofErr w:type="spellStart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 xml:space="preserve"> район</w:t>
            </w:r>
          </w:p>
          <w:p w:rsidR="00584621" w:rsidRPr="00584621" w:rsidRDefault="00584621" w:rsidP="0058462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584621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Республики Башкортостан</w:t>
            </w:r>
          </w:p>
          <w:p w:rsidR="00584621" w:rsidRPr="00584621" w:rsidRDefault="00584621" w:rsidP="00584621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en-US"/>
              </w:rPr>
            </w:pP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452992, д.</w:t>
            </w:r>
            <w:proofErr w:type="gramStart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.</w:t>
            </w:r>
            <w:proofErr w:type="spellStart"/>
            <w:proofErr w:type="gramEnd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Ялангачево</w:t>
            </w:r>
            <w:proofErr w:type="spellEnd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, </w:t>
            </w: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ул</w:t>
            </w:r>
            <w:proofErr w:type="gramStart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.Ц</w:t>
            </w:r>
            <w:proofErr w:type="gramEnd"/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ентральная,17</w:t>
            </w: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584621" w:rsidRPr="00584621" w:rsidRDefault="00584621" w:rsidP="0058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bidi="en-US"/>
              </w:rPr>
            </w:pPr>
            <w:r w:rsidRPr="00584621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E-mail:</w:t>
            </w:r>
            <w:r w:rsidRPr="0058462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 xml:space="preserve"> yalangach_2011@mail.ru</w:t>
            </w:r>
          </w:p>
        </w:tc>
      </w:tr>
    </w:tbl>
    <w:p w:rsidR="00584621" w:rsidRPr="00584621" w:rsidRDefault="00584621" w:rsidP="00584621">
      <w:pPr>
        <w:tabs>
          <w:tab w:val="center" w:pos="4677"/>
          <w:tab w:val="right" w:pos="9355"/>
        </w:tabs>
        <w:spacing w:after="0" w:line="240" w:lineRule="auto"/>
        <w:rPr>
          <w:rFonts w:ascii="Lucida Sans Unicode" w:eastAsia="Times New Roman" w:hAnsi="Lucida Sans Unicode" w:cs="Times New Roman"/>
          <w:sz w:val="24"/>
          <w:szCs w:val="24"/>
          <w:lang w:eastAsia="ru-RU"/>
        </w:rPr>
      </w:pPr>
      <w:r w:rsidRPr="00584621">
        <w:rPr>
          <w:rFonts w:ascii="Lucida Sans Unicode" w:eastAsia="Times New Roman" w:hAnsi="Lucida Sans Unicode" w:cs="Times New Roman"/>
          <w:sz w:val="24"/>
          <w:szCs w:val="24"/>
          <w:lang w:eastAsia="ru-RU"/>
        </w:rPr>
        <w:t xml:space="preserve">                         </w:t>
      </w:r>
    </w:p>
    <w:p w:rsidR="00584621" w:rsidRPr="00584621" w:rsidRDefault="00584621" w:rsidP="0058462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584621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</w:t>
      </w:r>
      <w:r w:rsidRPr="00584621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584621" w:rsidRPr="00584621" w:rsidRDefault="00584621" w:rsidP="00584621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84621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26 ноябрь </w:t>
      </w:r>
      <w:r w:rsidRPr="00584621">
        <w:rPr>
          <w:rFonts w:ascii="Times New Roman" w:eastAsia="Times New Roman" w:hAnsi="Times New Roman" w:cs="Times New Roman"/>
          <w:b/>
          <w:lang w:eastAsia="ru-RU"/>
        </w:rPr>
        <w:t>2021</w:t>
      </w:r>
      <w:r w:rsidRPr="00584621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й.                           № 44                          26 ноября  2021 г.</w:t>
      </w:r>
    </w:p>
    <w:p w:rsidR="00584621" w:rsidRPr="00584621" w:rsidRDefault="00584621" w:rsidP="005846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584621" w:rsidRPr="00584621" w:rsidTr="00B82446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:rsidR="00584621" w:rsidRPr="00584621" w:rsidRDefault="00584621" w:rsidP="00584621">
            <w:pPr>
              <w:suppressAutoHyphens/>
              <w:spacing w:after="0" w:line="240" w:lineRule="auto"/>
              <w:ind w:firstLine="8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r w:rsidRPr="0058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 утверждении Положения о порядке и условиях распоряжения имуществом, включенным в Перечень муниципального имущества </w:t>
            </w:r>
            <w:r w:rsidRPr="005846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5846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5846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5846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5846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 Республики Башкортостан,</w:t>
            </w:r>
            <w:r w:rsidRPr="00584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8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bookmarkEnd w:id="0"/>
          </w:p>
        </w:tc>
      </w:tr>
    </w:tbl>
    <w:p w:rsidR="00584621" w:rsidRPr="00584621" w:rsidRDefault="00584621" w:rsidP="00584621">
      <w:pPr>
        <w:widowControl w:val="0"/>
        <w:tabs>
          <w:tab w:val="left" w:pos="3375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в целях реализации положений Федерального закона от 24.07.2007 № 209-ФЗ «О развитии малого и среднего предпринимательства в Российской Федерации», Федерального закона от 03.07.2018 № 185-ФЗ «О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предпринимательства», создания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для развития малого и среднего предпринимательства на территории 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Администрация 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584621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ПОСТАНОВЛЯЕ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58462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621" w:rsidRPr="00584621" w:rsidRDefault="00584621" w:rsidP="0058462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Положение 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порядке и условиях распоряжения имуществом, включенным в Перечень муниципального имущества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«Налог на профессиональный доход» (приложение).</w:t>
      </w:r>
    </w:p>
    <w:p w:rsidR="00584621" w:rsidRPr="00584621" w:rsidRDefault="00584621" w:rsidP="0058462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Определить Администрацию 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уполномоченным органом 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по распоряжению имуществом казны 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Башкортостан, включенным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поддержки субъектов малого и среднего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доход».</w:t>
      </w:r>
    </w:p>
    <w:p w:rsidR="00584621" w:rsidRPr="00584621" w:rsidRDefault="00584621" w:rsidP="0058462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Настоящее постановление обнародовать в здании Администрации сельского поселения и  разместить в сети общего доступа «Интернет» на сайте 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584621" w:rsidRPr="00584621" w:rsidRDefault="00584621" w:rsidP="0058462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 xml:space="preserve">Глава сельского поселения </w:t>
      </w: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 xml:space="preserve">Ялангачевский сельсовет </w:t>
      </w: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муниципального района</w:t>
      </w: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Балтачевский район</w:t>
      </w: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Республики Башкортостан</w:t>
      </w: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ab/>
      </w: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ab/>
      </w: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ab/>
      </w: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ab/>
        <w:t xml:space="preserve">                  Р.К. Гафурзянов</w:t>
      </w: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4621" w:rsidRPr="00584621" w:rsidRDefault="00584621" w:rsidP="005846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Приложение</w:t>
      </w:r>
    </w:p>
    <w:p w:rsidR="00584621" w:rsidRPr="00584621" w:rsidRDefault="00584621" w:rsidP="0058462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сельского поселения </w:t>
      </w:r>
      <w:r w:rsidRPr="00584621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 сельсовет муниципального района Балтачевский район Республики Башкортостан № 44 от 26 ноября 2021г.</w:t>
      </w:r>
    </w:p>
    <w:p w:rsidR="00584621" w:rsidRPr="00584621" w:rsidRDefault="00584621" w:rsidP="0058462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584621" w:rsidRPr="00584621" w:rsidRDefault="00584621" w:rsidP="00584621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584621" w:rsidRPr="00584621" w:rsidRDefault="00584621" w:rsidP="005846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58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  <w:r w:rsidRPr="0058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порядке и условиях распоряжения имуществом, включенным в Перечень муниципального имущества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</w:t>
      </w:r>
      <w:r w:rsidRPr="0058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</w:t>
      </w:r>
      <w:proofErr w:type="gramEnd"/>
      <w:r w:rsidRPr="0058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профессиональный доход».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 Общие положения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1.1. Настоящее Положение устанавливает особенности: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- предоставления в аренду и безвозмездное пользование имущества, включенного в перечень муниципального имущества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1.2. 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Имущество, включенное в Перечень, в том числе земельные участки, предоставляются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 результатам проведения аукциона или конкурса на право заключения договора аренды (далее - торги), за исключением случаев, установленных частями 1 и 9 Статьи 17 Федерального закона от 26 июля 2006 года № 135-ФЗ № « О защите</w:t>
      </w:r>
      <w:proofErr w:type="gram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конкуренции» (далее - Закон о защите конкуренции), а в отношении земельных участков – подпунктом 12 пункта 2 статьи 39.6 Земельного кодекса Российской Федерации, а также другими положениями земельного законодательства Российской Федерации, позволяющими указанным лицам приобретать в аренду земельные участки без проведения торгов.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Порядок и условия предоставления имущества из перечня в соответствии с настоящим Постановлением распространяется на физических лиц, не являющихся индивидуальными предпринимателями и применяющими специальный налоговый режим «Налог на профессиональный доход» (далее – физические лица).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1.3. 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от 24.07.2007 № 209-ФЗ «О развитии малого и среднего предпринимательства в Российской Федерации», и организации, образующие инфраструктуру поддержки субъектов малого и среднего предпринимательства, сведения о</w:t>
      </w:r>
      <w:proofErr w:type="gram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которых содержаться в едином реестре организаций, образующих инфраструктуру поддержки субъектов малого и среднего предпринимательства (далее - Субъекты), в отношении которых отсутствуют основания для отказа в оказании  государственной или муниципальной поддержки, предусмотренные в части 5 статьи 14 Федерального закона от 24.07.2007 №209-ФЗ «О развитии малого и среднего предпринимательства в Российской Федерации».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 Особенности предоставления имущества, включенного в Перечень (за исключением земельных участков)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2.1. Недвижимое имущество и движимое имущество, включенное в Перечень (далее - имущество), предоставляется в аренду: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Администрацией</w:t>
      </w:r>
      <w:r w:rsidRPr="00584621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ar-SA"/>
        </w:rPr>
        <w:t xml:space="preserve">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(далее – уполномоченный орган) – в отношении имущества казны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2.2. Предоставление в аренду имущества осуществляется: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2.2.1. 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результатам проведения торгов на право заключения договора аренды, в соответствии с Правилами проведения конкурсов или аукционов 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№67 «О порядке проведения конкурсов или аукционов на право заключения</w:t>
      </w:r>
      <w:proofErr w:type="gram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осуществиться путем проведения торгов в форме конкурса», которые проводятся по инициативе уполномоченного органа или правообладателя или на основании поступившего от Субъекта заявления (предложения) о предоставлении имущества в аренду на</w:t>
      </w:r>
      <w:proofErr w:type="gram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торгах</w:t>
      </w:r>
      <w:proofErr w:type="gram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2.2.2.  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заявлению Субъекта, имеющего право на предоставление имущества казны без проведения торгов в соответствии с положениями главы 5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с частью 1 статьи 17 Закона о защите конкуренции, в том числе:</w:t>
      </w:r>
      <w:proofErr w:type="gramEnd"/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 19 Закона о защите конкуренции;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б) в порядке предоставления государственной преференции с предварительного согласия антимонопольного органа в соответствии с пунктом 13 части 1 статьи 19 указанного Федерального закона в случаях, не указанных в подпункте «а» настоящего пункта. В этом случае уполномоченный орган готовит и направляет 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соответствующий территориальный орган Федеральной антимонопольной службы заявление о даче согласия на предоставление такой преференции в соответствии со статьей</w:t>
      </w:r>
      <w:proofErr w:type="gram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20 Закона о защите конкуренции.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2.3. Уполномоченный орган объявляет аукцион или конкурс на право заключения договора аренды в срок не позднее года 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 даты включения</w:t>
      </w:r>
      <w:proofErr w:type="gram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имущества в Перечень либо в срок не позднее шести месяцев с даты поступления заявления (предложения) Субъекта о предоставлении имущества в аренду на торгах.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2.4. Основанием для заключения договора аренды имущества, включенного в Перечень, без проведения торгов является Постановление уполномоченного органа, принятое по результатам рассмотрения заявления, поданного в соответствии с подпунктом 2.2.2. настоящего Порядка.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2.5. Для заключения договора аренды муниципального имущества без проведения торгов, Субъект подает в уполномоченный орган заявление с приложением следующих документов: копии учредительных документов; копию свидетельства о постановке на учет в налоговом органе (ИНН); выписку из единого государственного реестра юридических лиц (ЕГРЮЛ), полученную не ранее чем за 3 месяца до подачи заявления; документ, подтверждающий 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полномочия лиц, подписавшего заявление, доверенность представителя (в случае представления документов доверенным лицом).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Если выписка из ЕГРЮЛ не предоставлена Субъектом, то она запрашивается Администрацией.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Индивидуальные предприниматели, являющие Субъектами МСП, представляют в Администрацию заявление с приложением следующих документов: копию свидетельства о государственной регистрации предпринимателя; копию свидетельства о постановке на учет в налоговом органе (ИНН), выписку из единого государственного реестра индивидуальных предпринимателей (ЕГРИП), полученную не ранее чем за 3 месяца до подачи заявления.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Если выписка из ЕГРИП не предоставлена Субъектом, то она запрашивается Администрацией.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 заявлениях указывается информация 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намерении субъектами обращения ими по собственной инициативе с заявлением о государственной регистрации договора аренды в орган</w:t>
      </w:r>
      <w:proofErr w:type="gram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такого намерения.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2.6. Поступившее заявление о предоставлении имущества без проведения торгов регистрируется в порядке, установленном для входящей корреспонденции. 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Заявление с прилагаемыми документами рассматривается в течение пяти рабочих дней на соответствие требованиям к его оформлению. При наличии нарушений указанных требований заявителю в письменной форме направляются замечания с предложениями устранить их в десятидневный срок. 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2.7. Поданное Субъектом заявление подлежит рассмотрению в течение 60 календарных дней.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2.8. Основанием для отказа в предоставлении муниципального имущества в аренду без проведения торгов являются: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 заявитель не является субъектом МСП;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заявителю не может быть предоставлена муниципальная поддержка в соответствии с частью 3 статьи 14 ФЗ от 24.07.2007 № 209-ФЗ «О развитии малого и среднего предпринимательства в РФ»;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 заявителю не может быть предоставлена муниципальная поддержка в соответствии с частью 5 статьи 14 ФЗ от 24.07.2007 № 209-ФЗ «О развитии малого и среднего предпринимательства в РФ».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Отказ, содержащий основания для его подготовки, направляется Субъекту в течение пяти дней со дня его принятия.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 В проект договора аренды недвижимого имущества, в том числе включаются следующие условия с указанием на то, что они признаются сторонами существенными условиями договора: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2.9.1. Об обязанности арендатора по использованию объекта недвижимости в соответствии с целевым назначением, предусмотренным договором;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2.9.2.  Об обязанности арендатора по проведению за свой счет текущего ремонта арендуемого объекта недвижимости;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2.9.3.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2.9.4. О сроке договора аренды: он должен составлять не менее 5 лет;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2.9.5.  О льготах по арендной плате за имущество;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2.9.6. О праве уполномоченного органа истребовать у арендатора документы, подтверждающие соблюдение им условий предоставления льгот по арендной плате и о порядке доступа для осмотра арендуемого имущества;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2.9.7. О запрете осуществлять действия, влекущие ограничение (обременение) предоставленных арендатору имущественных прав;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2.9.8. О праве арендатора предоставлять в субаренду часть или части помещения, являющегося предметом договора аренды в случае, если общая предоставляемая в субаренду площадь составляет не более чем двадцать квадратных метров и не превышает десять процентов от площади соответствующего помещения;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2.10.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заявителю к участию в торгах: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а) заявитель не является субъектом малого и среднего предпринимательства;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б) заявитель является субъектом малого и среднего предпринимательства, в отношении которого не может оказываться государственная или муниципальная поддержка в соответствии с частью 3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в) заявитель является лицом, которому должно быть отказано в получении государственной или муниципальной поддержки в соответствии с частью 5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2.11. Извещение о проведение аукциона должно содержать сведения о льготах по арендной плате в отношении имущества и условиях их предоставления;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2.12. Аукционная документация должна содержать требования к содержанию, форме и составу заявки на участие в аукционе и прилагаемым к ней документам;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2.13. В случае выявления факта использования имущества не по целевому назначению и (или) с нарушением, правообладатель в течение семи рабочих дней составляет акт с описанием указанных нарушений и направляет арендатору письменное предупреждение об устранении выявленных нарушений в срок не менее 10 календарных дней.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2.14.  В случае неисполнения арендатором своих обязатель</w:t>
      </w:r>
      <w:proofErr w:type="gram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ств в ср</w:t>
      </w:r>
      <w:proofErr w:type="gram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ок, указанный в предупреждении, уполномоченный орган принимает следующие меры: 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а) обращается в суд с требованием о прекращении права аренды муниципального имущества; 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б) направляет в орган, уполномоченный на ведение реестра малого и среднего предпринимательства, информацию о нарушениях арендатором условий предоставления поддержки.</w:t>
      </w:r>
    </w:p>
    <w:p w:rsidR="00584621" w:rsidRPr="00584621" w:rsidRDefault="00584621" w:rsidP="00584621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4621" w:rsidRPr="00584621" w:rsidRDefault="00584621" w:rsidP="00584621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3.Установление льгот по арендной плате за имущество, включенное в Перечень (за исключением земельных участков)</w:t>
      </w:r>
    </w:p>
    <w:p w:rsidR="00584621" w:rsidRPr="00584621" w:rsidRDefault="00584621" w:rsidP="00584621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Постановлением Правительства Российской Федерации от 21.08.2010г. № 645 « Об имущественной поддержке субъектов малого и среднего предпринимательства при предоставлении имущества, установлены следующие льготы по арендной плате:</w:t>
      </w:r>
    </w:p>
    <w:p w:rsidR="00584621" w:rsidRPr="00584621" w:rsidRDefault="00584621" w:rsidP="00584621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сельского поселения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Башкортостан, установленные постановлением Администрации, арендная плата составляет:</w:t>
      </w:r>
    </w:p>
    <w:p w:rsidR="00584621" w:rsidRPr="00584621" w:rsidRDefault="00584621" w:rsidP="005846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первый год аренды - 40 процентов размера арендной платы;</w:t>
      </w:r>
    </w:p>
    <w:p w:rsidR="00584621" w:rsidRPr="00584621" w:rsidRDefault="00584621" w:rsidP="005846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 второй год аренды - 60 процентов размера арендной платы;</w:t>
      </w:r>
    </w:p>
    <w:p w:rsidR="00584621" w:rsidRPr="00584621" w:rsidRDefault="00584621" w:rsidP="005846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третий год аренды - 80 процентов размера арендной платы;</w:t>
      </w:r>
    </w:p>
    <w:p w:rsidR="00584621" w:rsidRPr="00584621" w:rsidRDefault="00584621" w:rsidP="005846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четвертый год аренды и далее - 100 процентов размера арендной платы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Льготы по арендной плате применяются к размеру арендной платы, указанному в договоре аренды, в том числе, заключенном по итогам торгов. При этом подлежащая уплате сумма арендной платы определяется с учетом указанных льгот в течение срока их действия.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Порядок применения указанных льгот, срок их действия, условия предоставления и отмены включаются в договор аренды.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 Установленные настоящим разделом льготы по арендной плате подлежат отмене в случае нарушения указанных у аукционной (конкурсной) документации и в договоре аренды условий, при соблюдении которых они применяются, </w:t>
      </w: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установления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факта соответствующего нарушения.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отмены льгот применяется размер арендной платы, определенный без учета льгот и установленный договором аренды.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малого и среднего предпринимательства, иные условия договора аренды определяются в соответствии с порядком, установленным нормативным правовым актом органа государственной власти, органа местного самоуправления. </w:t>
      </w:r>
    </w:p>
    <w:p w:rsidR="00584621" w:rsidRPr="00584621" w:rsidRDefault="00584621" w:rsidP="005846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584621" w:rsidRPr="00584621" w:rsidRDefault="00584621" w:rsidP="00584621">
      <w:pPr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4. Порядок предоставления земельных участков, включенных в Перечень</w:t>
      </w:r>
    </w:p>
    <w:p w:rsidR="00584621" w:rsidRPr="00584621" w:rsidRDefault="00584621" w:rsidP="00584621">
      <w:pPr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8462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4.1. Земельные участки, включенные в Перечень, предоставляются в аренду  уполномоченного органа.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Предоставление в аренду земельных участков, включенных в Перечень, осуществляется в соответствии с положениями главы </w:t>
      </w:r>
      <w:r w:rsidRPr="005846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.1 Земельного кодекса Российской Федерации: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</w:t>
      </w: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инициативе уполномоченного органа или Субъекта, заинтересованного в предоставлении земельного участка, по результатам проведения торгов на право заключения договора аренды в соответствии с Земельным кодексом Российской Федерации, в том числе путем заключения договора с Субъектом,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с Субъектом, признанным единственным участником аукциона или единственным лицом, принявшим участие в аукционе, а также в случае, указанном в пункте 25 статьи 39 Земельного кодекса Российской Федерации;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 По заявлению Субъекта о предоставлении земельного участка без проведения торгов по основаниям, предусмотренным подпунктом 12 пункта 2 статьи 39.6 Земельного кодекса Российской Федерации, иными положениями земельного законодательства Российской Федерации, позволяющими субъектам приобретать в аренду земельные участки без проведения торгов.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указанном в пункте 4.2.1 настоящего Порядка, а также, если подавший заявление Субъект не имеет права на предоставление в аренду земельного участка, включенного в Перечень, без проведения торгов,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публикует на официальном сайте Российской Федерации для размещения информации о проведении торгов www.torgi.gov.ru извещение о проведен</w:t>
      </w: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на право заключения договора аренды в отношении испрашиваемого земельного участка.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должно содержать сведения о льготах по арендной плате в отношении земельного участка, включенного в перечень, установленными решением Совета муниципального района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29.06.2021 № 14/129 «Об утверждении порядка управления, распоряжения и оформления прав пользования имуществом муниципального района </w:t>
      </w:r>
      <w:proofErr w:type="spell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5846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 определении годовой арендной платы за его использование».</w:t>
      </w:r>
      <w:r w:rsidRPr="005846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End"/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Поступившее уполномоченному органу заявление о предоставлении земельного участка без проведения аукциона либо заявление о проведен</w:t>
      </w: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кциона по предоставлению 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земельного участка в аренду регистрируется в порядке, установленном для входящей корреспонденции либо в специальном журнале, если указанный порядок не предусматривает проставление времени поступления документа.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Субъект декларирует в заявлении о предоставлении земельного участка без проведения аукциона, что не является лицом, в отношении которого в соответствии с частью 3 статьи 14 Федерального закона от 24.07.2007 № 209-ФЗ «О развитии малого и среднего предпринимательства в Российской Федерации» не может оказываться поддержка.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 проект договора аренды земельного участка включаются условия в соответствии с гражданским и земельным законодательством Российской Федерации, в том числе следующие: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4.7.1. Условие об обязанности арендатора по использованию земельного участка в соответствии с целевым назначением и разрешенным использованием земельного участка;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4.7.2.</w:t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Условие о сроке договора аренды: он должен составлять не менее 5 лет. Более короткий срок договора может быть установлен по письменному заявлению Субъекта, поступившему до заключения договора аренды, либо в случаях, установленных земельным законодательством Российской Федерации. При определении срока действия договора аренды учитываются максимальные (предельные) сроки, если они установлены статьей 39 Земельного кодекса Российской Федерации и другими положениями земельного законодательства Российской Федерации.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4.7.3. О льготах по арендной плате в отношении земельного участка, включенного в перечень и условиях, при соблюдении которых они применяются</w:t>
      </w:r>
      <w:r w:rsidRPr="0058462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последствия их нарушения в виде обязательства арендатора уплачивать арендную плату в размере, определенном договором без применения льгот, </w:t>
      </w: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установления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факта нарушения указанных условий. 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4.7.4.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4.7.5. </w:t>
      </w:r>
      <w:proofErr w:type="gramStart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(перенаем),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передачи в субаренду субъектам, указанным в пункте</w:t>
      </w:r>
      <w:proofErr w:type="gramEnd"/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1.3 настоящего Порядка, малого и среднего предпринимательства  организациями, образующими инфраструктуру поддержки субъектов малого и среднего предпринимательства.</w:t>
      </w:r>
    </w:p>
    <w:p w:rsidR="00584621" w:rsidRPr="00584621" w:rsidRDefault="00584621" w:rsidP="005846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621">
        <w:rPr>
          <w:rFonts w:ascii="Times New Roman" w:eastAsia="Times New Roman" w:hAnsi="Times New Roman" w:cs="Times New Roman"/>
          <w:sz w:val="24"/>
          <w:szCs w:val="24"/>
          <w:lang w:eastAsia="ru-RU"/>
        </w:rPr>
        <w:t>4.7.6. Изменение целевого назначения и/или вида разрешенного использования земельного участка в течение срока действия договора не предусматривается.</w:t>
      </w:r>
    </w:p>
    <w:p w:rsidR="00584621" w:rsidRPr="00584621" w:rsidRDefault="00584621" w:rsidP="00584621">
      <w:pPr>
        <w:tabs>
          <w:tab w:val="left" w:pos="2544"/>
        </w:tabs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57946" w:rsidRDefault="00957946"/>
    <w:sectPr w:rsidR="00957946" w:rsidSect="000A3CC2">
      <w:pgSz w:w="12240" w:h="15840"/>
      <w:pgMar w:top="567" w:right="902" w:bottom="1134" w:left="1276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5D8" w:rsidRDefault="001405D8" w:rsidP="00584621">
      <w:pPr>
        <w:spacing w:after="0" w:line="240" w:lineRule="auto"/>
      </w:pPr>
      <w:r>
        <w:separator/>
      </w:r>
    </w:p>
  </w:endnote>
  <w:endnote w:type="continuationSeparator" w:id="0">
    <w:p w:rsidR="001405D8" w:rsidRDefault="001405D8" w:rsidP="00584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5D8" w:rsidRDefault="001405D8" w:rsidP="00584621">
      <w:pPr>
        <w:spacing w:after="0" w:line="240" w:lineRule="auto"/>
      </w:pPr>
      <w:r>
        <w:separator/>
      </w:r>
    </w:p>
  </w:footnote>
  <w:footnote w:type="continuationSeparator" w:id="0">
    <w:p w:rsidR="001405D8" w:rsidRDefault="001405D8" w:rsidP="00584621">
      <w:pPr>
        <w:spacing w:after="0" w:line="240" w:lineRule="auto"/>
      </w:pPr>
      <w:r>
        <w:continuationSeparator/>
      </w:r>
    </w:p>
  </w:footnote>
  <w:footnote w:id="1">
    <w:p w:rsidR="00584621" w:rsidRPr="002237E3" w:rsidRDefault="00584621" w:rsidP="00584621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621"/>
    <w:rsid w:val="001405D8"/>
    <w:rsid w:val="00584621"/>
    <w:rsid w:val="009167B7"/>
    <w:rsid w:val="0095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584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5846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4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46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584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5846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4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46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3551</Words>
  <Characters>20241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2021-12-01T11:54:00Z</cp:lastPrinted>
  <dcterms:created xsi:type="dcterms:W3CDTF">2021-12-01T11:48:00Z</dcterms:created>
  <dcterms:modified xsi:type="dcterms:W3CDTF">2021-12-01T12:02:00Z</dcterms:modified>
</cp:coreProperties>
</file>