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6A3" w:rsidRPr="0054361F" w:rsidRDefault="00F616A3" w:rsidP="00F616A3">
      <w:pPr>
        <w:shd w:val="clear" w:color="auto" w:fill="FFFFFF"/>
        <w:spacing w:line="25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36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 сентября 2023 года вступ</w:t>
      </w:r>
      <w:r w:rsidR="001371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ил</w:t>
      </w:r>
      <w:bookmarkStart w:id="0" w:name="_GoBack"/>
      <w:bookmarkEnd w:id="0"/>
      <w:r w:rsidRPr="005436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силу закон о порядке предоставления коммунальной услуги газоснабжения</w:t>
      </w:r>
    </w:p>
    <w:p w:rsidR="00F616A3" w:rsidRDefault="00F616A3" w:rsidP="00F616A3">
      <w:pPr>
        <w:shd w:val="clear" w:color="auto" w:fill="FFFFFF"/>
        <w:spacing w:line="25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16A3" w:rsidRPr="0054361F" w:rsidRDefault="00F616A3" w:rsidP="00F616A3">
      <w:pPr>
        <w:shd w:val="clear" w:color="auto" w:fill="FFFFFF"/>
        <w:spacing w:line="25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Предусматривается, в частности, что в случае предоставления в многоквартирном доме, деятельность </w:t>
      </w:r>
      <w:proofErr w:type="gramStart"/>
      <w:r w:rsidRPr="005436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управлению</w:t>
      </w:r>
      <w:proofErr w:type="gramEnd"/>
      <w:r w:rsidRPr="005436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которым осуществляет ЖК или ТСЖ, коммунальной услуги газоснабжения в уставе управляющей организации должна быть предусмотрена обязанность заключить со специализированной организацией договор о техобслуживании и ремонте внутридомового газового оборудования (если такое оборудование установлено).</w:t>
      </w:r>
    </w:p>
    <w:p w:rsidR="00F616A3" w:rsidRPr="0054361F" w:rsidRDefault="00F616A3" w:rsidP="00F616A3">
      <w:pPr>
        <w:shd w:val="clear" w:color="auto" w:fill="FFFFFF"/>
        <w:spacing w:line="25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61F">
        <w:rPr>
          <w:rFonts w:ascii="Times New Roman" w:eastAsia="Times New Roman" w:hAnsi="Times New Roman" w:cs="Times New Roman"/>
          <w:sz w:val="28"/>
          <w:szCs w:val="28"/>
          <w:lang w:eastAsia="ru-RU"/>
        </w:rPr>
        <w:t>К предмету государственного жилищного надзора отнесено соблюдение требований к безопасной эксплуатации и техническому 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каналов.</w:t>
      </w:r>
    </w:p>
    <w:p w:rsidR="00F616A3" w:rsidRPr="0054361F" w:rsidRDefault="00F616A3" w:rsidP="00F616A3">
      <w:pPr>
        <w:shd w:val="clear" w:color="auto" w:fill="FFFFFF"/>
        <w:spacing w:line="25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61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в новой статье 157.3 Жилищного кодекса закрепляются условия предоставления коммунальной услуги газоснабжения.</w:t>
      </w:r>
    </w:p>
    <w:p w:rsidR="00FA09A4" w:rsidRDefault="00FA09A4"/>
    <w:sectPr w:rsidR="00FA0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6A3"/>
    <w:rsid w:val="0013717C"/>
    <w:rsid w:val="006143D8"/>
    <w:rsid w:val="00F616A3"/>
    <w:rsid w:val="00FA0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66FB2"/>
  <w15:chartTrackingRefBased/>
  <w15:docId w15:val="{89CB51F7-394B-4CC0-94A7-CD6060912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16A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Ахтямов Алмаз Нафисович</dc:creator>
  <cp:keywords/>
  <dc:description/>
  <cp:lastModifiedBy>Хуснуллин Ильнур Менниханович</cp:lastModifiedBy>
  <cp:revision>2</cp:revision>
  <dcterms:created xsi:type="dcterms:W3CDTF">2023-05-10T17:32:00Z</dcterms:created>
  <dcterms:modified xsi:type="dcterms:W3CDTF">2023-12-21T13:57:00Z</dcterms:modified>
</cp:coreProperties>
</file>