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4318" w:rsidRDefault="00F94318" w:rsidP="00F94318">
      <w:pPr>
        <w:pStyle w:val="a3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Высокие темпы развития информационных технологий, повсеместное внедрение разрабатываемых информационно-телекоммуникационных систем и технических средств во все сферы жизнедеятельности, растущее доверие к информационным системам со стороны населения, а также современное состояние систем защиты информации создало объективные предпосылки возникновения разновидности преступных деяний – преступлений в сфере высоких технологий, число которых ежегодно возрастает.</w:t>
      </w:r>
    </w:p>
    <w:p w:rsidR="00F94318" w:rsidRDefault="00F94318" w:rsidP="00F94318">
      <w:pPr>
        <w:pStyle w:val="a3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Современные компьютерные системы и электронные сети охватывают практически все сферы социальной структуры, науки и экономики. В этой связи большими темпами увеличивается количество преступлений в данной сфере: в 2021 году их количество составило почти 4 тысячи (3997), за 2 месяца текущего года их число уже превысило 600 (649).</w:t>
      </w:r>
    </w:p>
    <w:p w:rsidR="00F94318" w:rsidRDefault="00F94318" w:rsidP="00F94318">
      <w:pPr>
        <w:pStyle w:val="a3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 xml:space="preserve">Как и прежде, преступления совершаются организованными группами, </w:t>
      </w:r>
      <w:proofErr w:type="gramStart"/>
      <w:r>
        <w:rPr>
          <w:color w:val="333333"/>
          <w:sz w:val="28"/>
          <w:szCs w:val="28"/>
        </w:rPr>
        <w:t>деятельность</w:t>
      </w:r>
      <w:proofErr w:type="gramEnd"/>
      <w:r>
        <w:rPr>
          <w:color w:val="333333"/>
          <w:sz w:val="28"/>
          <w:szCs w:val="28"/>
        </w:rPr>
        <w:t xml:space="preserve"> многих из которых, носит транснациональный характер, а среди самых распространенных на сегодняшний день, особую опасность представляет дистанционное мошенничество, их более половины из общего количества.</w:t>
      </w:r>
    </w:p>
    <w:p w:rsidR="00F94318" w:rsidRDefault="00F94318" w:rsidP="00F94318">
      <w:pPr>
        <w:pStyle w:val="a3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Свыше 70% преступлений совершены лицами, находившимися за пределами региона, либо денежные средства потерпевших переведены на счета и телефоны, используемые на территории иных субъектов Российской Федерации. Раскрытие и расследование таких преступлений сопряжены с рядом трудностей, которые определяются спецификой преступных технологий, их скрытностью.</w:t>
      </w:r>
    </w:p>
    <w:p w:rsidR="00F94318" w:rsidRDefault="00F94318" w:rsidP="00F94318">
      <w:pPr>
        <w:pStyle w:val="a3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В ряде случаев механизм преступления заключается в психологическом, моральном воздействии на потенциальную жертву. При этом, отсутствие должной внимательности и расторопности граждан является одной из причин совершения отношении них таких преступлений. Каждое шестое преступление совершено в отношении пенсионеров по старости.</w:t>
      </w:r>
    </w:p>
    <w:p w:rsidR="00F94318" w:rsidRDefault="00F94318" w:rsidP="00F94318">
      <w:pPr>
        <w:pStyle w:val="a3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Прокуратурой республики совместно с другими правоохранительными органами выработаны согласованные меры, направленные на активизацию борьбы со злоумышленниками, повышение результативности работы оперативно-розыскных служб и органов расследования. В результате принятых мер в текущем году увеличилось число раскрытых преступлений (+85%).</w:t>
      </w:r>
    </w:p>
    <w:p w:rsidR="00F94318" w:rsidRDefault="00F94318" w:rsidP="00F94318">
      <w:pPr>
        <w:pStyle w:val="a3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Следует более критично относиться к просьбе неизвестных лиц сообщить персональные данные, сведения о банковских счетах, различные пароли и иную информацию.</w:t>
      </w:r>
    </w:p>
    <w:p w:rsidR="00F94318" w:rsidRDefault="00F94318" w:rsidP="00F94318">
      <w:pPr>
        <w:pStyle w:val="a3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 xml:space="preserve">Жителям и гостям республики также предлагается не оставаться в стороне: незамедлительно обращаться в органы полиции, чтобы можно было «по </w:t>
      </w:r>
      <w:r>
        <w:rPr>
          <w:color w:val="333333"/>
          <w:sz w:val="28"/>
          <w:szCs w:val="28"/>
        </w:rPr>
        <w:lastRenderedPageBreak/>
        <w:t>горячим следам» установить мошенников и привлечь их к уголовной ответственности по закону.</w:t>
      </w:r>
    </w:p>
    <w:p w:rsidR="00F94318" w:rsidRDefault="00F94318" w:rsidP="00F94318">
      <w:pPr>
        <w:pStyle w:val="a3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Мошенничество, в том числе с использованием электронных средств платежа, является преступлением, предусмотренным ст.159.3 Уголовного кодекса Российской Федерации, максимальное наказание за которое предусмотрено в виде лишения свободы сроком на 10 лет.</w:t>
      </w:r>
    </w:p>
    <w:p w:rsidR="009D0895" w:rsidRDefault="009D0895">
      <w:bookmarkStart w:id="0" w:name="_GoBack"/>
      <w:bookmarkEnd w:id="0"/>
    </w:p>
    <w:sectPr w:rsidR="009D08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82F"/>
    <w:rsid w:val="008D082F"/>
    <w:rsid w:val="009D0895"/>
    <w:rsid w:val="00F94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FA109E-B584-4B96-90BF-A680FA742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943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988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407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Рустем</dc:creator>
  <cp:keywords/>
  <dc:description/>
  <cp:lastModifiedBy>Рустем</cp:lastModifiedBy>
  <cp:revision>3</cp:revision>
  <dcterms:created xsi:type="dcterms:W3CDTF">2023-07-16T20:11:00Z</dcterms:created>
  <dcterms:modified xsi:type="dcterms:W3CDTF">2023-07-16T20:11:00Z</dcterms:modified>
</cp:coreProperties>
</file>