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D8ADFA" w14:textId="2BEAC41E" w:rsidR="00FD7E35" w:rsidRDefault="00FD7E35" w:rsidP="00FD7E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Прокуратура </w:t>
      </w:r>
      <w:r w:rsidR="004D2084">
        <w:rPr>
          <w:rFonts w:ascii="Times New Roman" w:hAnsi="Times New Roman" w:cs="Times New Roman"/>
          <w:b/>
          <w:sz w:val="28"/>
          <w:szCs w:val="28"/>
        </w:rPr>
        <w:t>Балтачевского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района Республики Башкортостан</w:t>
      </w:r>
    </w:p>
    <w:p w14:paraId="43974CCD" w14:textId="77777777" w:rsidR="00FD7E35" w:rsidRPr="008C256D" w:rsidRDefault="00FD7E35" w:rsidP="00FD7E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Разъяснение норм законодательства</w:t>
      </w:r>
    </w:p>
    <w:p w14:paraId="3358C945" w14:textId="77777777" w:rsidR="00AC6415" w:rsidRPr="001C05A2" w:rsidRDefault="00AC6415" w:rsidP="00AC6415">
      <w:pPr>
        <w:rPr>
          <w:rFonts w:ascii="Times New Roman" w:hAnsi="Times New Roman" w:cs="Times New Roman"/>
          <w:sz w:val="28"/>
          <w:szCs w:val="28"/>
        </w:rPr>
      </w:pPr>
      <w:r w:rsidRPr="001C05A2">
        <w:rPr>
          <w:rFonts w:ascii="Times New Roman" w:hAnsi="Times New Roman" w:cs="Times New Roman"/>
          <w:sz w:val="28"/>
          <w:szCs w:val="28"/>
        </w:rPr>
        <w:t xml:space="preserve">С 1 марта 2022 Гражданский кодекс Российской Федерации дополнен главой 17.1 «Право собственности и другие вещные права на здания, сооружения, объекты незавершенного строительства, помещения и </w:t>
      </w:r>
      <w:proofErr w:type="spellStart"/>
      <w:r w:rsidRPr="001C05A2">
        <w:rPr>
          <w:rFonts w:ascii="Times New Roman" w:hAnsi="Times New Roman" w:cs="Times New Roman"/>
          <w:sz w:val="28"/>
          <w:szCs w:val="28"/>
        </w:rPr>
        <w:t>машино</w:t>
      </w:r>
      <w:proofErr w:type="spellEnd"/>
      <w:r w:rsidRPr="001C05A2">
        <w:rPr>
          <w:rFonts w:ascii="Times New Roman" w:hAnsi="Times New Roman" w:cs="Times New Roman"/>
          <w:sz w:val="28"/>
          <w:szCs w:val="28"/>
        </w:rPr>
        <w:t>-места», которая содержит норму о прекращение права собственности на бесхозяйственно содержимое помещение (ст. 287.7 ГК РФ),</w:t>
      </w:r>
    </w:p>
    <w:p w14:paraId="702E360D" w14:textId="77777777" w:rsidR="00AC6415" w:rsidRPr="001C05A2" w:rsidRDefault="00AC6415" w:rsidP="00AC6415">
      <w:pPr>
        <w:rPr>
          <w:rFonts w:ascii="Times New Roman" w:hAnsi="Times New Roman" w:cs="Times New Roman"/>
          <w:sz w:val="28"/>
          <w:szCs w:val="28"/>
        </w:rPr>
      </w:pPr>
      <w:r w:rsidRPr="001C05A2">
        <w:rPr>
          <w:rFonts w:ascii="Times New Roman" w:hAnsi="Times New Roman" w:cs="Times New Roman"/>
          <w:sz w:val="28"/>
          <w:szCs w:val="28"/>
        </w:rPr>
        <w:t>Цель нововведения состоит в том, чтобы решить проблему, которая существует уже давно, поскольку многие используют свое недвижимое имущество не по назначению, не следят за его состоянием, переоборудуют квартиры в разного рода помещения (офисы, гостиницы, хостелы и т.д.). Нововведения закрепляют сложившуюся судебную практику, однако право лишать права собственности на имущество предоставлено законодателем впервые.</w:t>
      </w:r>
    </w:p>
    <w:p w14:paraId="37DC96B2" w14:textId="77777777" w:rsidR="00AC6415" w:rsidRPr="001C05A2" w:rsidRDefault="00AC6415" w:rsidP="00AC6415">
      <w:pPr>
        <w:rPr>
          <w:rFonts w:ascii="Times New Roman" w:hAnsi="Times New Roman" w:cs="Times New Roman"/>
          <w:sz w:val="28"/>
          <w:szCs w:val="28"/>
        </w:rPr>
      </w:pPr>
      <w:r w:rsidRPr="001C05A2">
        <w:rPr>
          <w:rFonts w:ascii="Times New Roman" w:hAnsi="Times New Roman" w:cs="Times New Roman"/>
          <w:sz w:val="28"/>
          <w:szCs w:val="28"/>
        </w:rPr>
        <w:t>Так, согласно новеллам, при нарушении правил пользования жилыми помещениями уполномоченный государственный орган – Росимущество или орган местного самоуправления – администрация муниципального образования может предупредить собственника о необходимости устранить нарушения, а если они влекут разрушение помещения, также назначить собственнику соразмерный срок для ремонта помещения.</w:t>
      </w:r>
    </w:p>
    <w:p w14:paraId="248DFBD0" w14:textId="77777777" w:rsidR="00AC6415" w:rsidRDefault="00AC6415" w:rsidP="00AC6415">
      <w:pPr>
        <w:rPr>
          <w:rFonts w:ascii="Times New Roman" w:hAnsi="Times New Roman" w:cs="Times New Roman"/>
          <w:sz w:val="28"/>
          <w:szCs w:val="28"/>
        </w:rPr>
      </w:pPr>
      <w:r w:rsidRPr="001C05A2">
        <w:rPr>
          <w:rFonts w:ascii="Times New Roman" w:hAnsi="Times New Roman" w:cs="Times New Roman"/>
          <w:sz w:val="28"/>
          <w:szCs w:val="28"/>
        </w:rPr>
        <w:t>Если собственник после предупреждения продолжит нарушать права и интересы соседей или использовать помещение не по назначению либо без уважительных причин не произведет ремонт, суд по иску уполномоченного органа может принять решение о продаже с публичных торгов такого помещения с выплатой собственнику вырученных от продажи средств за вычетом расходов на исполнение судебного решения.</w:t>
      </w:r>
    </w:p>
    <w:p w14:paraId="45F035FA" w14:textId="368E5AF2" w:rsidR="00533EC2" w:rsidRPr="00741335" w:rsidRDefault="00533EC2" w:rsidP="00741335">
      <w:pPr>
        <w:rPr>
          <w:rFonts w:ascii="Times New Roman" w:hAnsi="Times New Roman" w:cs="Times New Roman"/>
          <w:sz w:val="28"/>
          <w:szCs w:val="28"/>
        </w:rPr>
      </w:pPr>
    </w:p>
    <w:sectPr w:rsidR="00533EC2" w:rsidRPr="007413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EC2"/>
    <w:rsid w:val="002772C3"/>
    <w:rsid w:val="003243C5"/>
    <w:rsid w:val="00350C93"/>
    <w:rsid w:val="004D2084"/>
    <w:rsid w:val="00533EC2"/>
    <w:rsid w:val="00741335"/>
    <w:rsid w:val="007E5BCD"/>
    <w:rsid w:val="008B43BC"/>
    <w:rsid w:val="00AC6415"/>
    <w:rsid w:val="00F14688"/>
    <w:rsid w:val="00FD7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245F9"/>
  <w15:chartTrackingRefBased/>
  <w15:docId w15:val="{FA7B188F-B11A-4700-B16E-5A9054902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D7E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Ахтямов Алмаз Нафисович</dc:creator>
  <cp:keywords/>
  <dc:description/>
  <cp:lastModifiedBy>Хуснуллин Ильнур Менниханович</cp:lastModifiedBy>
  <cp:revision>3</cp:revision>
  <dcterms:created xsi:type="dcterms:W3CDTF">2023-07-16T19:45:00Z</dcterms:created>
  <dcterms:modified xsi:type="dcterms:W3CDTF">2023-12-21T14:14:00Z</dcterms:modified>
</cp:coreProperties>
</file>