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48"/>
        <w:gridCol w:w="1197"/>
        <w:gridCol w:w="4029"/>
      </w:tblGrid>
      <w:tr w:rsidR="00230FEB" w:rsidRPr="00230FEB" w:rsidTr="00DA792B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30FEB" w:rsidRPr="00230FEB" w:rsidRDefault="00230FEB" w:rsidP="00230FE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</w:p>
          <w:p w:rsidR="00230FEB" w:rsidRPr="00230FEB" w:rsidRDefault="00230FEB" w:rsidP="00230FE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1270" t="0" r="0" b="0"/>
                      <wp:wrapNone/>
                      <wp:docPr id="3" name="Поле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30FEB" w:rsidRDefault="00230FEB" w:rsidP="00230FEB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07EC79B3" wp14:editId="16057FA1">
                                        <wp:extent cx="762000" cy="754380"/>
                                        <wp:effectExtent l="19050" t="0" r="0" b="0"/>
                                        <wp:docPr id="1" name="Рисунок 55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5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qZ8wQIAALg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" filled="f" stroked="f">
                      <v:textbox>
                        <w:txbxContent>
                          <w:p w:rsidR="00230FEB" w:rsidRDefault="00230FEB" w:rsidP="00230FEB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7EC79B3" wp14:editId="16057FA1">
                                  <wp:extent cx="762000" cy="754380"/>
                                  <wp:effectExtent l="19050" t="0" r="0" b="0"/>
                                  <wp:docPr id="1" name="Рисунок 55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5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0FE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230FE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230FE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230FE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230FE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230FEB" w:rsidRPr="00230FEB" w:rsidRDefault="00230FEB" w:rsidP="00230FE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230FE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230FEB" w:rsidRPr="00230FEB" w:rsidRDefault="00230FEB" w:rsidP="00230FE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230FE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230FE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230FE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230FE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230FEB" w:rsidRPr="00230FEB" w:rsidRDefault="00230FEB" w:rsidP="00230FE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230FE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230FE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230FEB" w:rsidRPr="00230FEB" w:rsidRDefault="00230FEB" w:rsidP="00230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230FEB" w:rsidRPr="00230FEB" w:rsidRDefault="00230FEB" w:rsidP="00230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230FEB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230FEB" w:rsidRPr="00230FEB" w:rsidRDefault="00230FEB" w:rsidP="00230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230FEB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230FEB" w:rsidRPr="00230FEB" w:rsidRDefault="00230FEB" w:rsidP="00230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230FEB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230FEB" w:rsidRPr="00230FEB" w:rsidRDefault="00230FEB" w:rsidP="00230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230FE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230FEB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230FE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230FEB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230F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230F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230F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230F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230F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230F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230FEB" w:rsidRPr="00230FEB" w:rsidRDefault="00230FEB" w:rsidP="00230FEB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30FEB" w:rsidRPr="00230FEB" w:rsidRDefault="00230FEB" w:rsidP="00230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0" r="4445" b="0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30FEB" w:rsidRPr="00230FEB" w:rsidRDefault="00230FEB" w:rsidP="00230FE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</w:p>
          <w:p w:rsidR="00230FEB" w:rsidRPr="00230FEB" w:rsidRDefault="00230FEB" w:rsidP="00230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0FE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</w:t>
            </w:r>
            <w:r w:rsidRPr="00230FE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230FE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230FE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230FE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230FE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230FE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230FE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230FEB" w:rsidRPr="00230FEB" w:rsidRDefault="00230FEB" w:rsidP="00230FE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230FE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230FEB" w:rsidRPr="00230FEB" w:rsidRDefault="00230FEB" w:rsidP="00230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230FEB" w:rsidRPr="00230FEB" w:rsidRDefault="00230FEB" w:rsidP="00230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230FEB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230FEB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230FEB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230FEB" w:rsidRPr="00230FEB" w:rsidRDefault="00230FEB" w:rsidP="00230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230FEB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230FEB" w:rsidRPr="00230FEB" w:rsidRDefault="00230FEB" w:rsidP="00230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230FEB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230FEB" w:rsidRPr="00230FEB" w:rsidRDefault="00230FEB" w:rsidP="00230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230FE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230FEB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230FE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230FEB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230F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230F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230F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230F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230F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230F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230FEB" w:rsidRPr="00230FEB" w:rsidRDefault="00230FEB" w:rsidP="00230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230FEB" w:rsidRPr="00230FEB" w:rsidRDefault="00230FEB" w:rsidP="00230FEB">
      <w:pPr>
        <w:tabs>
          <w:tab w:val="left" w:pos="228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30FEB" w:rsidRPr="00230FEB" w:rsidRDefault="00230FEB" w:rsidP="00230FEB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30FE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</w:t>
      </w: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230FEB" w:rsidRPr="00230FEB" w:rsidRDefault="00230FEB" w:rsidP="00230FEB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230FEB" w:rsidRPr="00230FEB" w:rsidRDefault="00230FEB" w:rsidP="00230FEB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230FEB" w:rsidRPr="00230FEB" w:rsidRDefault="00230FEB" w:rsidP="00230FEB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230FEB" w:rsidRPr="00230FEB" w:rsidRDefault="00230FEB" w:rsidP="00230FEB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230FEB" w:rsidRPr="00230FEB" w:rsidRDefault="00230FEB" w:rsidP="00230FEB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230FEB" w:rsidRPr="00230FEB" w:rsidRDefault="00230FEB" w:rsidP="00230FEB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  <w:r w:rsidRPr="00230FEB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</w:t>
      </w:r>
      <w:r w:rsidRPr="00230FEB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ab/>
        <w:t xml:space="preserve"> </w:t>
      </w:r>
      <w:r w:rsidRPr="00230FEB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                                              </w:t>
      </w:r>
      <w:r w:rsidRPr="00230FEB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решение</w:t>
      </w:r>
    </w:p>
    <w:p w:rsidR="00230FEB" w:rsidRPr="00230FEB" w:rsidRDefault="00230FEB" w:rsidP="00230FE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      6</w:t>
      </w: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заседание                                                                                      28 созыва</w:t>
      </w:r>
    </w:p>
    <w:p w:rsidR="00230FEB" w:rsidRPr="00230FEB" w:rsidRDefault="00230FEB" w:rsidP="00230F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0FEB" w:rsidRPr="00230FEB" w:rsidRDefault="00230FEB" w:rsidP="00230FEB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FEB" w:rsidRPr="00230FEB" w:rsidRDefault="00230FEB" w:rsidP="00230FEB">
      <w:pPr>
        <w:widowControl w:val="0"/>
        <w:autoSpaceDE w:val="0"/>
        <w:autoSpaceDN w:val="0"/>
        <w:adjustRightInd w:val="0"/>
        <w:spacing w:after="0" w:line="240" w:lineRule="auto"/>
        <w:ind w:left="567" w:right="310" w:firstLine="1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r w:rsidRPr="00230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утверждении</w:t>
      </w:r>
      <w:r w:rsidRPr="00230F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30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Правил благоустройства, озеленения и санитарного содержания территории  сельского поселения </w:t>
      </w:r>
      <w:bookmarkEnd w:id="0"/>
      <w:proofErr w:type="spellStart"/>
      <w:r w:rsidRPr="00230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230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30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230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 Республики Башкортостан</w:t>
      </w:r>
    </w:p>
    <w:p w:rsidR="00230FEB" w:rsidRPr="00230FEB" w:rsidRDefault="00230FEB" w:rsidP="00230FEB">
      <w:pPr>
        <w:spacing w:after="0" w:line="240" w:lineRule="auto"/>
        <w:ind w:left="567" w:right="310" w:firstLine="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FEB" w:rsidRPr="00230FEB" w:rsidRDefault="00230FEB" w:rsidP="00230FEB">
      <w:pPr>
        <w:suppressAutoHyphens/>
        <w:spacing w:before="280" w:after="280" w:line="240" w:lineRule="auto"/>
        <w:ind w:left="567" w:right="310" w:firstLine="56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230FE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В соответствии с Федеральным законом от 06.10.2003 года № 131-ФЗ «Об общих принципах организации местного самоуправления в Российской Федерации», Кодексом Республики Башкортостан об административных правонарушениях от 23.06.2011 года № 413-з, Приказом Министерства строительства и жилищно-коммунального хозяйства Российской Федерации от 13.04.2017 №711/пр. </w:t>
      </w:r>
      <w:proofErr w:type="gramStart"/>
      <w:r w:rsidRPr="00230FE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«Об утверждении  методических  рекомендаций по подготовке правил благоустройства территорий поселений, городских округов, внутригородских районов», Уставом сельского поселения </w:t>
      </w:r>
      <w:proofErr w:type="spellStart"/>
      <w:r w:rsidRPr="00230FEB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Ялангачевский</w:t>
      </w:r>
      <w:proofErr w:type="spellEnd"/>
      <w:r w:rsidRPr="00230FEB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230FE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сельсовет муниципального района </w:t>
      </w:r>
      <w:proofErr w:type="spellStart"/>
      <w:r w:rsidRPr="00230FEB">
        <w:rPr>
          <w:rFonts w:ascii="Times New Roman" w:eastAsia="Calibri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Pr="00230FE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район Республики Башкортостан и в целях организации и обеспечения благоустройства, озеленения и санитарного содержания территории сельского поселения, Совет сельского поселения  </w:t>
      </w:r>
      <w:proofErr w:type="spellStart"/>
      <w:r w:rsidRPr="00230FEB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Ялангачевский</w:t>
      </w:r>
      <w:proofErr w:type="spellEnd"/>
      <w:r w:rsidRPr="00230FEB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230FE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сельсовет муниципального района </w:t>
      </w:r>
      <w:proofErr w:type="spellStart"/>
      <w:r w:rsidRPr="00230FEB">
        <w:rPr>
          <w:rFonts w:ascii="Times New Roman" w:eastAsia="Calibri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Pr="00230FE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район Республики Башкортостан </w:t>
      </w:r>
      <w:r w:rsidRPr="00230FE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РЕШИЛ:</w:t>
      </w:r>
      <w:proofErr w:type="gramEnd"/>
    </w:p>
    <w:p w:rsidR="00230FEB" w:rsidRPr="00230FEB" w:rsidRDefault="00230FEB" w:rsidP="00230FEB">
      <w:pPr>
        <w:suppressAutoHyphens/>
        <w:spacing w:before="280" w:after="0" w:line="240" w:lineRule="auto"/>
        <w:ind w:left="567" w:right="310"/>
        <w:jc w:val="both"/>
        <w:textAlignment w:val="top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230FE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1. Утвердить  прилагаемые Правила благоустройства, озеленения и санитарного содержания территории сельского поселения </w:t>
      </w:r>
      <w:proofErr w:type="spellStart"/>
      <w:r w:rsidRPr="00230FEB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Ялангачевский</w:t>
      </w:r>
      <w:proofErr w:type="spellEnd"/>
      <w:r w:rsidRPr="00230FE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 w:rsidRPr="00230FEB">
        <w:rPr>
          <w:rFonts w:ascii="Times New Roman" w:eastAsia="Calibri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Pr="00230FE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район Республики Башкортостан.</w:t>
      </w:r>
    </w:p>
    <w:p w:rsidR="00230FEB" w:rsidRPr="00230FEB" w:rsidRDefault="00230FEB" w:rsidP="00230FEB">
      <w:pPr>
        <w:spacing w:after="0" w:line="240" w:lineRule="auto"/>
        <w:ind w:left="567" w:right="31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Признать утратившим силу</w:t>
      </w:r>
      <w:r w:rsidRPr="00230F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Решение Совета сельского поселения </w:t>
      </w:r>
      <w:proofErr w:type="spellStart"/>
      <w:r w:rsidRPr="00230F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230F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30F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230F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 Республики Башкортостан № 58/204 от 28.06.2010 г. «</w:t>
      </w: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правил</w:t>
      </w:r>
      <w:r w:rsidRPr="00230FE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благоустройства и санитарного содержания сельского поселения  </w:t>
      </w:r>
      <w:proofErr w:type="spell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 Республики Башкортостан».</w:t>
      </w:r>
    </w:p>
    <w:p w:rsidR="00230FEB" w:rsidRPr="00230FEB" w:rsidRDefault="00230FEB" w:rsidP="00230FEB">
      <w:pPr>
        <w:autoSpaceDE w:val="0"/>
        <w:autoSpaceDN w:val="0"/>
        <w:adjustRightInd w:val="0"/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Обнародовать  настоящее решение на информационном стенде и разместить на официальном сайте сельского поселения  в сети «Интернет».</w:t>
      </w:r>
    </w:p>
    <w:p w:rsidR="00230FEB" w:rsidRPr="00230FEB" w:rsidRDefault="00230FEB" w:rsidP="00230FEB">
      <w:pPr>
        <w:autoSpaceDE w:val="0"/>
        <w:autoSpaceDN w:val="0"/>
        <w:adjustRightInd w:val="0"/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230FEB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 xml:space="preserve">. </w:t>
      </w:r>
      <w:proofErr w:type="gramStart"/>
      <w:r w:rsidRPr="00230F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Контроль за</w:t>
      </w:r>
      <w:proofErr w:type="gramEnd"/>
      <w:r w:rsidRPr="00230F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исполнением настоящего Решения возложить на постоянную комиссию по</w:t>
      </w:r>
      <w:r w:rsidRPr="00230FEB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 xml:space="preserve"> </w:t>
      </w:r>
      <w:r w:rsidRPr="00230F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развитию предпринимательства, по  социально-гуманитарным вопросам, земельным вопросам и вопросам муниципальной собственности</w:t>
      </w:r>
      <w:r w:rsidRPr="00230FE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230F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Совета сельского поселения </w:t>
      </w:r>
      <w:proofErr w:type="spellStart"/>
      <w:r w:rsidRPr="00230F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Ялангачевский</w:t>
      </w:r>
      <w:proofErr w:type="spellEnd"/>
      <w:r w:rsidRPr="00230F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30F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Балтачевский</w:t>
      </w:r>
      <w:proofErr w:type="spellEnd"/>
      <w:r w:rsidRPr="00230F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район Республики Башкортостан.</w:t>
      </w:r>
    </w:p>
    <w:p w:rsidR="00230FEB" w:rsidRPr="00230FEB" w:rsidRDefault="00230FEB" w:rsidP="00230FEB">
      <w:pPr>
        <w:spacing w:after="120" w:line="240" w:lineRule="auto"/>
        <w:ind w:left="567" w:right="310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30FE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30FEB" w:rsidRPr="00230FEB" w:rsidRDefault="00230FEB" w:rsidP="00230FEB">
      <w:pPr>
        <w:spacing w:after="120" w:line="240" w:lineRule="auto"/>
        <w:ind w:left="567" w:right="31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Глава сельского поселения    </w:t>
      </w: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Р.К. </w:t>
      </w:r>
      <w:proofErr w:type="spellStart"/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</w:p>
    <w:p w:rsidR="00230FEB" w:rsidRPr="00230FEB" w:rsidRDefault="00230FEB" w:rsidP="00230FEB">
      <w:pPr>
        <w:spacing w:after="120" w:line="240" w:lineRule="auto"/>
        <w:ind w:right="3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FEB" w:rsidRPr="00230FEB" w:rsidRDefault="00230FEB" w:rsidP="00230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230FEB" w:rsidRPr="00230FEB" w:rsidRDefault="00230FEB" w:rsidP="00230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24 декабря 2019 года</w:t>
      </w:r>
    </w:p>
    <w:p w:rsidR="00230FEB" w:rsidRPr="00230FEB" w:rsidRDefault="00230FEB" w:rsidP="00230FE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230FEB" w:rsidRPr="00230FEB" w:rsidSect="00271F9D">
          <w:pgSz w:w="11906" w:h="16838"/>
          <w:pgMar w:top="709" w:right="284" w:bottom="993" w:left="680" w:header="709" w:footer="709" w:gutter="0"/>
          <w:cols w:space="708"/>
          <w:docGrid w:linePitch="360"/>
        </w:sectPr>
      </w:pPr>
      <w:r w:rsidRPr="00230F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 6/27</w:t>
      </w:r>
    </w:p>
    <w:p w:rsidR="00230FEB" w:rsidRPr="00230FEB" w:rsidRDefault="00230FEB" w:rsidP="00230FEB">
      <w:pPr>
        <w:spacing w:after="0" w:line="240" w:lineRule="auto"/>
        <w:ind w:right="3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                                                                    Приложение № 1 </w:t>
      </w:r>
    </w:p>
    <w:p w:rsidR="00230FEB" w:rsidRPr="00230FEB" w:rsidRDefault="00230FEB" w:rsidP="00230FEB">
      <w:pPr>
        <w:spacing w:after="0" w:line="240" w:lineRule="auto"/>
        <w:ind w:right="3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</w:t>
      </w: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 Совета сельского поселения</w:t>
      </w:r>
    </w:p>
    <w:p w:rsidR="00230FEB" w:rsidRPr="00230FEB" w:rsidRDefault="00230FEB" w:rsidP="00230FEB">
      <w:pPr>
        <w:spacing w:after="0" w:line="240" w:lineRule="auto"/>
        <w:ind w:right="3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</w:t>
      </w:r>
      <w:proofErr w:type="spellStart"/>
      <w:r w:rsidRPr="00230F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proofErr w:type="gram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proofErr w:type="gramEnd"/>
    </w:p>
    <w:p w:rsidR="00230FEB" w:rsidRPr="00230FEB" w:rsidRDefault="00230FEB" w:rsidP="00230FEB">
      <w:pPr>
        <w:spacing w:after="0" w:line="240" w:lineRule="auto"/>
        <w:ind w:right="3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района </w:t>
      </w:r>
      <w:proofErr w:type="spell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 Республики</w:t>
      </w:r>
    </w:p>
    <w:p w:rsidR="00230FEB" w:rsidRPr="00230FEB" w:rsidRDefault="00230FEB" w:rsidP="00230FEB">
      <w:pPr>
        <w:spacing w:after="0" w:line="240" w:lineRule="auto"/>
        <w:ind w:right="3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Башкортостан № 6/27  24 декабря 2019  года</w:t>
      </w:r>
    </w:p>
    <w:p w:rsidR="00230FEB" w:rsidRPr="00230FEB" w:rsidRDefault="00230FEB" w:rsidP="00230FEB">
      <w:pPr>
        <w:spacing w:after="0" w:line="240" w:lineRule="auto"/>
        <w:ind w:left="7088" w:right="3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FEB" w:rsidRPr="00230FEB" w:rsidRDefault="00230FEB" w:rsidP="00230FEB">
      <w:pPr>
        <w:widowControl w:val="0"/>
        <w:autoSpaceDE w:val="0"/>
        <w:autoSpaceDN w:val="0"/>
        <w:adjustRightInd w:val="0"/>
        <w:spacing w:after="0" w:line="240" w:lineRule="auto"/>
        <w:ind w:left="567" w:right="31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Правила </w:t>
      </w:r>
    </w:p>
    <w:p w:rsidR="00230FEB" w:rsidRPr="00230FEB" w:rsidRDefault="00230FEB" w:rsidP="00230FEB">
      <w:pPr>
        <w:widowControl w:val="0"/>
        <w:autoSpaceDE w:val="0"/>
        <w:autoSpaceDN w:val="0"/>
        <w:adjustRightInd w:val="0"/>
        <w:spacing w:after="0" w:line="240" w:lineRule="auto"/>
        <w:ind w:left="567" w:right="31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благоустройства, озеленения и санитарного содержания территории  сельского поселения </w:t>
      </w:r>
      <w:proofErr w:type="spellStart"/>
      <w:r w:rsidRPr="00230F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Ялангачевский</w:t>
      </w:r>
      <w:proofErr w:type="spellEnd"/>
      <w:r w:rsidRPr="00230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30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230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 Республики Башкортостан</w:t>
      </w:r>
    </w:p>
    <w:p w:rsidR="00230FEB" w:rsidRPr="00230FEB" w:rsidRDefault="00230FEB" w:rsidP="00230FEB">
      <w:pPr>
        <w:widowControl w:val="0"/>
        <w:autoSpaceDE w:val="0"/>
        <w:autoSpaceDN w:val="0"/>
        <w:adjustRightInd w:val="0"/>
        <w:spacing w:after="0" w:line="240" w:lineRule="auto"/>
        <w:ind w:left="567" w:right="31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30FEB" w:rsidRPr="00230FEB" w:rsidRDefault="00230FEB" w:rsidP="00230FEB">
      <w:pPr>
        <w:spacing w:after="0" w:line="240" w:lineRule="auto"/>
        <w:ind w:left="567" w:right="3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Общие положения</w:t>
      </w:r>
    </w:p>
    <w:p w:rsidR="00230FEB" w:rsidRPr="00230FEB" w:rsidRDefault="00230FEB" w:rsidP="00230FEB">
      <w:pPr>
        <w:spacing w:after="0" w:line="240" w:lineRule="auto"/>
        <w:ind w:left="567" w:right="3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Настоящие Правила устанавливают порядок организации благоустройства, озеленения и санитарного содержания  территории  сельского поселения </w:t>
      </w:r>
      <w:proofErr w:type="spellStart"/>
      <w:r w:rsidRPr="00230F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и обязательны для всех физических и юридических лиц, независимо от их организационно-правовых форм, являющихся пользователями или владельцами земель, застройщиками, собственниками, владельцами и арендаторами зданий, строений и сооружений, расположенных на территории сельского поселения </w:t>
      </w:r>
      <w:proofErr w:type="spellStart"/>
      <w:r w:rsidRPr="00230F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</w:t>
      </w:r>
      <w:proofErr w:type="gram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Башкортостан.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Благоустройство территории включает в себя уборку территории,  сбор, вывоз бытовых и промышленных отходов, организацию наружного освещения, уход за зелеными насаждениями, размещение наружной информации и иные мероприятия, осуществляемые   администрацией сельского поселения, домовладельцами на территории поселения.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В настоящих Правилах используются следующие понятия: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 благоустройство - комплекс мероприятий, направленных на обеспечение и улучшение санитарного и эстетического состояния территории поселения, повышение комфортности условий проживания для жителей, поддержание единого архитектурного облика населенного пункта;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 уборка территорий - виды деятельности, связанные со сбором, вывозом в специально отведенные для этого места отходов деятельности физических и юридических лиц,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прилегающая территория - участок территории с газонами, зелеными насаждениями, малыми архитектурными формами и другими сооружениями, непосредственно примыкающий к границе земельного участка, на котором расположено здание, домовладение, павильон, киоск. Границы прилегающих территорий, если иное не установлено договорами аренды земельного участка, безвозмездного срочного пользования земельным участком, пожизненного наследуемого владения определяются: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на улицах с двухсторонней застройкой по длине занимаемого участка, по ширине – территория от границы участка  и до проезжей части улицы, включая тротуар, если таковой имеется;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230F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на улицах с односторонней застройкой по длине занимаемого участка, по ширине – территория от границы участка до проезжей части дороги, включая тротуар, если таковой имеется</w:t>
      </w: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3) на дорогах, подходах и подъездных путях к промышленным организациям, гаражам, складам, базам - по всей длине дороги, включая  10-метровую зеленую зону;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на строительных площадках - территория не менее </w:t>
      </w:r>
      <w:smartTag w:uri="urn:schemas-microsoft-com:office:smarttags" w:element="metricconverter">
        <w:smartTagPr>
          <w:attr w:name="ProductID" w:val="15 метров"/>
        </w:smartTagPr>
        <w:r w:rsidRPr="00230FE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15 метров</w:t>
        </w:r>
      </w:smartTag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ограждения стройки по всему периметру, попадающие в данную зону тротуары и газоны должны быть свободными от строительных материалов;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для некапитальных объектов торговли, общественного питания и бытового обслуживания населения - в радиусе </w:t>
      </w:r>
      <w:smartTag w:uri="urn:schemas-microsoft-com:office:smarttags" w:element="metricconverter">
        <w:smartTagPr>
          <w:attr w:name="ProductID" w:val="20 метров"/>
        </w:smartTagPr>
        <w:r w:rsidRPr="00230FE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 метров</w:t>
        </w:r>
      </w:smartTag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придомовая территория – земельный участок, на котором расположен многоквартирный жилой дом с элементами озеленения и благоустройства и иные предназначенные для обслуживания, эксплуатации и благоустройства данного дома объекты;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 зеленые насаждения общего пользования – искусственные посадки и посадки естественного произрастания на территории общего пользования;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территория общего пользования – территория парков, скверов, площадей, улиц, тротуаров, территории вдоль улиц и тротуаров;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-парки – зеленые массивы, предназначенные для отдыха населения;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-скверы – компактные зеленые массивы, предназначенные для кратковременного отдыха населения, для планировочной организации и декоративного оформления территории;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-газон – травянистое  покрытие территорий общего пользования; 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 средства наружной рекламы – конструкции, технические приспособления и художественные элементы, предназначенные для распространения наружной рекламы, размещаемые на зданиях, сооружениях, элементах инженерной инфраструктуры;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-несанкционированная свалка мусора – самовольное (несанкционированное) размещение или складирование ТБО, отходов производства и строительства, другого мусора, образованного в процессе деятельности юридических или физических лиц.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Уборка и содержание территорий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2.1. Жилая зона.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Домовладельцы должны обеспечить своевременную и качественную очистку и уборку принадлежащих им на праве собственности или ином вещном праве земельных участков, а также прилегающих к ним территорий, в соответствии с действующим законодательством, настоящими Правилами.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2.1.2. Домовладельцы должны содержать заборы в технически исправном состоянии, содержать в чистоте и исправном состоянии указатели улиц и номера домов.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2.1.3. Запрещается складировать за пределами земельного участка, принадлежащего на праве собственности или ином вещном праве, строительные материалы, строительный и другой мусор, дрова, сено, шлак, ветви деревьев, ботву, сельхозинвентарь, кузова и др. запчасти автомобилей.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2.1.4. Запрещается выливать за пределы участка жилого дома  жидкие отходы.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2.1.5. Запрещается устанавливать за пределами участка жилого дома прицепы, сломанный автотранспорт, сельхозинвентарь.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2.1.6. Запрещается выполнять водоотвод талых и дождевых вод с кровель жилых домов, с хозяйственных построек, гаражей, </w:t>
      </w:r>
      <w:proofErr w:type="gram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дворов на улицы, проезды и другие территории общего пользования.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2.1.7. Запрещается засыпать кюветы, дренажные канавы, дренажные колодцы.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2.1.8. Запрещается устраивать сеновалы, зольники, угольники, поленницы дров за пределами усадьбы.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2.1.9. Запрещается сжигание листвы и мусора открытым способом.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2.1.10. Запрещается замораживание жидких нечистот на  территории домовладения.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2.1.11. Дворовые уборные должны быть удалены от жилых домов на расстояние не ближе 20м. и не должны быть в </w:t>
      </w:r>
      <w:proofErr w:type="spell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водоохранной</w:t>
      </w:r>
      <w:proofErr w:type="spell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зоне (50-100м от реки).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2.1.12. Выгребные колодцы  должны быть водонепроницаемые и располагаться на территории домовладения, если это не возможно и объект будет располагаться за границей домовладения на территории общего пользования, то необходимо получить </w:t>
      </w:r>
      <w:proofErr w:type="spell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землеотводные</w:t>
      </w:r>
      <w:proofErr w:type="spell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документы в соответствии с действующим земельным законодательством. К заборному люку должен быть обеспечен свободный доступ </w:t>
      </w:r>
      <w:proofErr w:type="spell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спецавтотранспорта</w:t>
      </w:r>
      <w:proofErr w:type="spell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30FEB" w:rsidRPr="00230FEB" w:rsidRDefault="00230FEB" w:rsidP="00230FEB">
      <w:pPr>
        <w:spacing w:after="0" w:line="240" w:lineRule="auto"/>
        <w:ind w:left="567" w:right="3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2.1.13. Правообладатели земельных участков (собственники земельных участков, землепользователи, землевладельцы и арендаторы земельных участков), расположенных в границах населенных пунктов, обязаны производить регулярную уборку мусора и покос травы, равно как в пределах земельных участков, также и на прилегающих к ним территориях. </w:t>
      </w:r>
      <w:r w:rsidRPr="00230FEB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br/>
        <w:t xml:space="preserve">     </w:t>
      </w:r>
    </w:p>
    <w:p w:rsidR="00230FEB" w:rsidRPr="00230FEB" w:rsidRDefault="00230FEB" w:rsidP="00230FEB">
      <w:pPr>
        <w:spacing w:after="0" w:line="240" w:lineRule="auto"/>
        <w:ind w:left="567" w:right="3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</w:t>
      </w:r>
    </w:p>
    <w:p w:rsidR="00230FEB" w:rsidRPr="00230FEB" w:rsidRDefault="00230FEB" w:rsidP="00230FEB">
      <w:pPr>
        <w:spacing w:after="0" w:line="240" w:lineRule="auto"/>
        <w:ind w:left="567" w:right="3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0FEB" w:rsidRPr="00230FEB" w:rsidRDefault="00230FEB" w:rsidP="00230FEB">
      <w:pPr>
        <w:spacing w:after="0" w:line="240" w:lineRule="auto"/>
        <w:ind w:left="567" w:right="3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2.2. Объекты торговли и общественного питания.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2.2.1.Рекомендовать  юридическим лицам и индивидуальным предпринимателям без образования юридического лица, являющимся владельцами или пользователями стационарных и нестационарных объектов торговли и общественного питания: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  оборудовать их урнами и своевременно освобождать урны от мусора;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содержать в надлежащем порядке территорию, определенной генпланом объекта или схемой благоустройства объекта торговли;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весной каждого года производить ревизию  и косметический ремонт фасадов;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 с учетом эстетических и художественных требований оформить витрины;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-обеспечивать безопасное для пешеходов транспортное обслуживание объектов торговли и общественного питания.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2.2.2.  Запрещается приспосабливать под урны мешки, коробки, пакеты.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2.2.3.  Запрещается выливать жидкие бытовые отходы из объекта торговли и общественного питания  на территорию общего пользования или сливать в ливневые колодцы.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2.2.4. Запрещается размещать тару на газонах, на крышах киосков, павильонов.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2.2.5. Запрещается использовать для подъезда к объекту торговли тротуар, газон, пешеходную дорожку.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2.2.6. Запрещается загромождать противопожарные разрывы между киосками, павильонами и другими объектами мелкорозничной торговли, запрещается загромождать запасные выходы.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2.2.7. Запрещается торговля с лотков, стеллажей, автомобилей, передвижных палаток, быстровозводимых торговых комплексов в не отведенных специально местах и без разрешения администрации сельского поселения.</w:t>
      </w:r>
    </w:p>
    <w:p w:rsidR="00230FEB" w:rsidRPr="00230FEB" w:rsidRDefault="00230FEB" w:rsidP="00230FEB">
      <w:pPr>
        <w:spacing w:after="0" w:line="240" w:lineRule="auto"/>
        <w:ind w:right="3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2.3. Территории общего пользования.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Администрация сельского поселения организует летнюю и зимнюю уборку и содержание проезжей части </w:t>
      </w:r>
      <w:proofErr w:type="spell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внутрипоселенческих</w:t>
      </w:r>
      <w:proofErr w:type="spell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дорог общего пользования. </w:t>
      </w: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Летнюю и зимнюю уборку  территорий учреждений, предприятий, торговых точек, придомовые территории, обеспечивает их собственник (арендатор). 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2.3.1. С 1 апреля по 31 октября устанавливается период летней уборки. В зависимости от погодных условий, указанный период может быть сокращен или продлен по решению администрации поселения.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Летняя уборка предусматривает: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1. Уборку загрязнений с закреплённой территории;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2. Вывоз загрязнений, своевременный покос травы на территории и прилегающей территории.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Сбор мусора с территорий, прилегающих к автомобильным дорогам в черте населенного пункта, производится по мере необходимости.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производстве летней уборки запрещается: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1. Сбрасывать загрязнения на озелененные территории, в контейнеры для сбора коммунальных (бытовых) отходов, в смотровые колодцы, реки, каналы и водоемы;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Сбрасывание травы, листьев на проезжую часть и тротуары при покосе и уборке газонов;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3. Вывоз загрязнений и отходов в несанкционированные места;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Сгребание листвы к комлевой части деревьев и кустарников.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5. Сжигание мусора в контейнерах для бытовых отходов и на прилегающих территориях;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6. Хранение тары у торговых предприятий, предприятий общественного питания и других объектов и мест торговли в не отведенных для этих целей местах;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 Хранить строительные отходы на уличной, дворовой и производственной территории.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2.3.2.  С 1 ноября по 31 марта устанавливается период зимней уборки. В зависимости от погодных условий, указанный период может быть сокращен или продлен по решению администрации поселения.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Зимняя уборка </w:t>
      </w:r>
      <w:proofErr w:type="spell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улично</w:t>
      </w:r>
      <w:proofErr w:type="spell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–дорожной сети и объектов благоустройства предусматривает работы, связанные с ликвидацией скользкости, удалением снега и снежно-ледяных образований.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1. Удаление снега осуществляется путем проведения его сгребания.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Сгребание снега с проезжей части улиц и </w:t>
      </w:r>
      <w:proofErr w:type="spell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внутрипоселенческих</w:t>
      </w:r>
      <w:proofErr w:type="spell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дорог производится   администрацией сельского поселения.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2.1</w:t>
      </w:r>
      <w:proofErr w:type="gram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</w:t>
      </w:r>
      <w:proofErr w:type="gram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зависимости от ширины улицы валы снега укладываются по обеим сторонам проезжей части, либо с одной стороны проезжей части с оставлением необходимых проходов и проездов перед объектами общего пользования. </w:t>
      </w:r>
      <w:proofErr w:type="gram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Валы</w:t>
      </w:r>
      <w:proofErr w:type="gram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образуемые перед ЛПХ домовладениями граждан удаляются силами самих граждан, проживающих в этих домовладениях.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Снег, очищаемый с дворовых территорий и пешеходных территорий, складируется на указанных территориях таким образом, чтобы был обеспечен проезд транспорта, доступ к инженерным коммуникациям и сооружениям на них, проход пешеходов и сохранность зеленых насаждений.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Для предотвращения падения сосулек и наледей с крыш зданий (карнизов), регулярно выполняется их очистка с обязательным применением мер предосторожности для обеспечения безопасного движения пешеходов и сохранности деревьев, кустарников,  покрытия тротуаров, вывесок.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производстве зимней уборки запрещается: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1. Складирование снега на тротуарах, контейнерных площадках, а также в зоне зеленых насаждений на уличных территориях (при отсутствии согласования с администрацией сельского поселения);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 Сдвигание снега к стенам зданий и сооружений;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Укладка снега и вынос снега на проезжую </w:t>
      </w:r>
      <w:proofErr w:type="gram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</w:t>
      </w:r>
      <w:proofErr w:type="gram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тротуары с дворовых территорий и территорий организаций;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Сброс загрязненного снега на проезжую часть улиц (дорог).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FEB" w:rsidRPr="00230FEB" w:rsidRDefault="00230FEB" w:rsidP="00230FEB">
      <w:pPr>
        <w:spacing w:after="0" w:line="240" w:lineRule="auto"/>
        <w:ind w:left="567" w:right="310"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. Сбор, вывоз бытовых и промышленных отходов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На территории сельского поселения запрещается накапливать и  размещать отходы и мусор в несанкционированных местах. Сбор и вывоз отходов и мусора осуществляется   специализированными организациями.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На территории общего пользования запрещается сжигание отходов и мусора.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Вывоз бытовых отходов и мусора из жилых домов, организаций торговли и общественного питания, культуры, детских и лечебных заведений осуществляется собственниками домов и данных учреждений через специализированные организации.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3.4.  Запрещается устраивать стихийные свалки, временные хранилища мусора на территории сельского поселения.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3.5. Для предотвращения засорения улиц, площадей  и других общественных мест мусором устанавливаются специально предназначенные для складирования мусора урны.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3.5.1. Урны (баки) должны содержаться в исправном и опрятном состоянии, очищаться по мере накопления мусора и не реже одного раза в месяц промываться и дезинфицироваться.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3.5.2. Запрещается приспосабливать под урны коробки, пакеты, мешки.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Содержание и уборка зеленых насаждений, находящихся в собственности физических и юридических лиц, а также содержание зеленых насаждений, посаженных в санитарно-защитной зоне предприятий,  производятся силами и средствами физических и юридических лиц самостоятельно или по договорам со специализированными организациями.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 </w:t>
      </w:r>
      <w:r w:rsidRPr="00230F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проведения повсеместной периодической уборки  организовываются субботники.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3.8. Домовладельцы и руководители предприятий, организаций, учебных заведений, руководители  культурно-бытовых предприятий, собственники торговых учреждений в этот день обязаны: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произвести на основной и прилегающей территории скос травы и сорной растительности, уборку с обязательным вывозом собранного мусора.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3.9. Администрация сельского поселения может привлекать граждан на субботники для выполнения работ по уборке, благоустройству и озеленению территории, в порядке, предусмотренном действующим законодательством.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FEB" w:rsidRPr="00230FEB" w:rsidRDefault="00230FEB" w:rsidP="00230FEB">
      <w:pPr>
        <w:spacing w:after="0" w:line="240" w:lineRule="auto"/>
        <w:ind w:left="567" w:right="3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Наружное освещение.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proofErr w:type="gram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элементам наружного освещения относятся: светильники, кронштейны, опоры, провода, кабель, источники питания (сборки, питательные пункты, ящики управления и т.д.). </w:t>
      </w:r>
      <w:proofErr w:type="gramEnd"/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4.2.Улицы, дороги, пешеходные аллеи, общественные территории,    территории предприятий, учреждений и организаций должны освещаться в темное время суток.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4.3. Размещение уличных фонарей,   других источников наружного освещения в сочетании с застройкой и озеленением должно способствовать созданию криминально безопасной среды, не создавать помех участникам дорожного движения.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4.4. Организации и учреждения, находящиеся на территории Сельского поселения, обеспечивают технически исправное состояние,   своевременное включение и </w:t>
      </w:r>
      <w:proofErr w:type="gram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отключение</w:t>
      </w:r>
      <w:proofErr w:type="gram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бесперебойную работу наружного освещения (освещения своей территории и входов в здания) в темное время суток.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Администрация сельского поселения организует освещение улиц в темное время суток по установленному главой Сельского поселения  расписанию.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4.6. Строительство, эксплуатация, текущий и капитальный ремонт сетей наружного освещения улиц, дорог, рекреационных территорий осуществляются специализированными организациями по договорам с  администрацией сельского поселения.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4.7.  Нарушения в работе наружных осветительных установок, связанные с обрывом электрических проводов или повреждением опор, следует немедленно сообщить в </w:t>
      </w:r>
      <w:proofErr w:type="spell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энергоснабжающую</w:t>
      </w:r>
      <w:proofErr w:type="spell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организацию, при невозможности немедленного устранения – обезопасить (заизолировать, убрать с проезжей части).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Вывоз сбитых опор освещения и контактной сети электрифицированного транспорта осуществляется собственниками, либо балансодержателями на основных магистралях незамедлительно.  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4.8. Запрещается повреждать устройства наружного уличного освещения, разбивать лампы, плафоны. Повреждения устройств наружного освещения устраняются за счет виновных лиц.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4.9. При строительстве и реконструкции любых объектов все юридические и физические лиц</w:t>
      </w:r>
      <w:proofErr w:type="gram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застройщики обязаны: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согласовывать производство всех видов работ в зоне расположения сетей наружного освещения с соответствующей </w:t>
      </w:r>
      <w:proofErr w:type="spell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энергоснабжающей</w:t>
      </w:r>
      <w:proofErr w:type="spell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организацией и к началу работ пригласить ее представителя для наблюдения за производством работ;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работы по переносу опор или изменению габаритов воздушных линий электропередач, перекладке кабельных линий или защите их от механических повреждений, а также восстановлению временно демонтированного наружного освещения выполняются за счет организаций, производящих строительные работы, по согласованию с эксплуатирующими организациями.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строительстве, реконструкции любого объекта застройщику предусматривать наружное освещение прилегающей территории, как в период строительства, так и после завершения.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FEB" w:rsidRPr="00230FEB" w:rsidRDefault="00230FEB" w:rsidP="00230FEB">
      <w:pPr>
        <w:spacing w:after="0" w:line="240" w:lineRule="auto"/>
        <w:ind w:left="567" w:right="3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5. Наружная информация,  реклама и малые архитектурные формы.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Каждое строение, жилой дом оборудуются табличкой с указанием присвоенного почтового адреса (улицы и номера дома) установленного образца. Запрещается снимать их (менять) без согласования с администрацией  сельского поселения.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Для информирования населения   администрация сельского поселения осуществляет установку информационных стендов в местах наибольшего скопления граждан (остановки общественного транспорта, магазины и пр.).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Агитационные печатные материалы могут вывешиваться в специально отведенных местах по письменному согласованию с  администрацией сельского поселения, а также на зданиях, сооружениях и других объектах с письменного согласия домовладельцев указанных объектов. После того, как пройдет необходимость в агитационном материале, место размещения зачистить.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5.4.</w:t>
      </w:r>
      <w:r w:rsidRPr="00230FE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самовольная установка на территориях общего пользования, во дворах киосков, павильонов, металлических гаражей, контейнеров без получения на то соответствующего разрешения.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5.5. Запрещается  самовольное размещение информации и наружной рекламы на стенах зданий, опорах линии электропередачи и уличного освещения, деревьях, заборах.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5.6. Запрещается самовольный снос (перенос) малых архитектурных форм.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FEB" w:rsidRPr="00230FEB" w:rsidRDefault="00230FEB" w:rsidP="00230FEB">
      <w:pPr>
        <w:spacing w:after="0" w:line="240" w:lineRule="auto"/>
        <w:ind w:left="567" w:right="310"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0FEB" w:rsidRPr="00230FEB" w:rsidRDefault="00230FEB" w:rsidP="00230FEB">
      <w:pPr>
        <w:spacing w:after="0" w:line="240" w:lineRule="auto"/>
        <w:ind w:left="567" w:right="310"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0FEB" w:rsidRPr="00230FEB" w:rsidRDefault="00230FEB" w:rsidP="00230FEB">
      <w:pPr>
        <w:spacing w:after="0" w:line="240" w:lineRule="auto"/>
        <w:ind w:left="567" w:right="310"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0FEB" w:rsidRPr="00230FEB" w:rsidRDefault="00230FEB" w:rsidP="00230FEB">
      <w:pPr>
        <w:spacing w:after="0" w:line="240" w:lineRule="auto"/>
        <w:ind w:left="567" w:right="310"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Водоемы.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6.1. Содержание в надлежащем состоянии водоемов   осуществляется владельцами территорий.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Запрещается: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6.2.1. Засорять водные объекты;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6.2.2. Сбрасывать в водные объекты сточные воды без лицензии на водопользование и заключенного в соответствии с ней договора пользования водным объектом;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6.2.3. Мойка автотранспорта на берегу и водоохраной зоне водоема;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6.2.4. Чистка и мойка ковровых изделий на берегу и водоохраной зоне водоема;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6.2.5. Самовольно производить гидротехническое строительство;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6.2.6. Выбирать из водоема грунт;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6.2.7. Содержание домашней водоплавающей птицы в водоемах (частях водоемов), включенных в зоны отдыха и элементы благоустройства поселка;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6.2.8. Производить у водозаборов и в местах для купания стирку белья, мытье посуды и домашних животных.</w:t>
      </w:r>
    </w:p>
    <w:p w:rsidR="00230FEB" w:rsidRPr="00230FEB" w:rsidRDefault="00230FEB" w:rsidP="00230FEB">
      <w:pPr>
        <w:spacing w:after="0" w:line="240" w:lineRule="auto"/>
        <w:ind w:right="31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</w:t>
      </w: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Зеленые насаждения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Зеленые насаждения - древесные, кустарниковые и травянистые растения, расположенные на территории сельского поселения.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сельского поселения обеспечивает уход за зелеными насаждениями и их  сохранность на территориях общего пользования, кроме прилегающих территорий.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На своих земельных участках и прилегающих к ним территориях собственники земельных участков обязаны: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7.2.1. Обеспечить сохранность насаждений;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7.2.2. Обеспечить уход за насаждениями;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7.2.3. Проводить санитарную обрезку, удаление поломанных деревьев и кустарников с последующим вывозом на свалки ТБО через специализированные организации;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7.2.4. Обеспечить снос сухостоя и аварийных деревьев, вырезку сухих и поломанных сучьев и вырезку веток, ограничивающих видимость технических средств регулирования дорожного движения, замазку ран и дупел на деревьях;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7.2.5. Производить новые посадки деревьев и кустарников;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7.2.6. Во всех случаях снос деревьев и кустарников производить по согласованию с администрации сельского поселения.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На территории общего пользования, занятой зелеными насаждениями запрещается: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7.3.1. Повреждать или уничтожать зеленые насаждения (цветы, ветви деревьев и кустарников), в том числе производить валку деревьев, умышленно снимать кору со стволов для засыхания дерева;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7.3.2. Жечь опавшую листву и сухую траву;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7.3.3. Разжигать костры и разбивать палатки;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7.3.4. Ловить и уничтожать лесных и домашних животных и птиц, разорять птичьи гнезда, муравейники;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7.3.5. Засорять газоны, цветники, дорожки и водоемы, берега водоемов;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7.3.6. Проезжать по травяному покрову на механизированных транспортных средствах (мотоциклах, снегоходах, тракторах и автомашинах), за исключением машин специального назначения;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7.3.7. Мыть автотранспортные средства;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7.3.8. Парковать транспорт на газонах;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7.3.9. Пасти скот вне установленных администрацией сельского  поселения пастбищ;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7.3.10. Складировать, выбрасывать любые материалы на траву на газонах, в том числе неокоренную и не обработанную от вредителей и болезней древесину;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7.3.11. Снимать дерн с газонов;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7.3.12. Производить любые действия, способные нанести вред зеленым насаждениям.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7.4. Снос зеленых насаждений на территории общего пользования осуществляется на основании распоряжения главы сельского поселения по письменному заявлению заинтересованного лица с указанием причин, по которым предполагается снос.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7.5. Снос зеленых насаждений   разрешается: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7.5.1. При проведении рубок ухода и реконструкции зеленых насаждений;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7.5.2. При сносе деревьев и кустарников, нарушающих световой режим в жилых и общественных зданиях;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7.5.3. При сносе деревьев и кустарников, произрастающих в охранных зонах инженерных сетей и коммуникаций;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7.5.4. При сносе зеленых насаждений, высаженных с нарушением действующих норм.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7.5.5. Снос разрешается при условии посадки такого же количества деревьев (кустарников) в том же районе.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7.6. Самовольный снос зеленых насаждений считается несанкционированное (без предварительного оформления соответствующих документов) уничтожение или повреждение древесно-кустарниковых, травянистых и цветочных растений, почвенного покрова.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7.7. Обрезка ветвей деревьев и </w:t>
      </w:r>
      <w:proofErr w:type="gram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кустарников, подпадающих в охранную зону воздушных инженерных сетей осуществляется</w:t>
      </w:r>
      <w:proofErr w:type="gram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эксплуатирующей данные сети организацией.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7.8. На улицах с усадебной застройкой разрешается устройство палисадников для посадки цветов, деревьев и кустарников, но после получения в администрации сельского поселения специального разрешения. Ограждение палисадников должно осуществляться декоративной изгородью, высотой не более 1.3 м.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7.8.1. Запрещается посадка в палисаднике овощей, складирование дров, стройматериалов, сельхозинвентаря, устройство компостных куч.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FEB" w:rsidRPr="00230FEB" w:rsidRDefault="00230FEB" w:rsidP="00230FEB">
      <w:pPr>
        <w:spacing w:after="0" w:line="240" w:lineRule="auto"/>
        <w:ind w:left="567" w:right="3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Праздничное оформление территорий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Праздничное оформление территории выполняется по решению администрации сельского поселения на период проведения государственных и местных праздников, мероприятий, связанных со знаменательными событиями.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зданий, сооружений осуществляется домовладельцами в рамках концепции праздничного оформления территории.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Работы, связанные с проведением торжественных и праздничных мероприятий, осуществляются организациями самостоятельно за счет </w:t>
      </w: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собственных средств, а также по договорам с  администрацией сельского поселения  в пределах средств, предусмотренных на эти цели в местном бюджете.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Праздничное оформление включает вывеску национальных флагов, лозунгов, гирлянд, панно, установку декоративных элементов и композиций, стендов,  трибун, эстрад, а также устройство праздничной иллюминации.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8.4. Концепция праздничного оформления определяется программой мероприятий и схемой размещения объектов и элементов праздничного оформления, </w:t>
      </w:r>
      <w:proofErr w:type="gram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утверждаемыми</w:t>
      </w:r>
      <w:proofErr w:type="gram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администрацией сельского поселения.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8.5. Запрещается: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8.5.1. При изготовлении и установке элементов праздничного оформления  снимать, повреждать и ухудшать видимость технических средств регулирования дорожного движения.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8.5.2. Производить  салют после  23 часов (исключение составляют дни празднования Нового года 31 декабря и 1 января, выпускной бал, День победы 9 мая).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8.5.3. Производить салют в жилой зоне.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8.5.4. В период новогодних праздников  использовать петарды на территориях общего пользования.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8.5.5. Порча снежных (ледяных) фигур Новогоднего городка,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8.5.6. Проводить праздничные и ритуальные шествия по улицам сельского поселения без согласования с ГИБДД и администрацией сельского поселения (исключение составляют похороны).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FEB" w:rsidRPr="00230FEB" w:rsidRDefault="00230FEB" w:rsidP="00230FEB">
      <w:pPr>
        <w:spacing w:after="0" w:line="240" w:lineRule="auto"/>
        <w:ind w:left="567" w:right="310"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Правила проведения земляных работ.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Строительство, реконструкция, текущий ремонт инженерных сетей и сооружений производится только после получения разрешения на производство земляных работ в   администрации сельского поселения. Для получения разрешения организация, производящая земляные работы должна представить в администрацию сельского поселения проектную документацию, гарантийное письмо о восстановлении дорожного покрытия и других разрушаемых элементов благоустройства и придорожного сервиса. 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9.2. При вскрытии </w:t>
      </w:r>
      <w:proofErr w:type="spellStart"/>
      <w:proofErr w:type="gram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асфальто</w:t>
      </w:r>
      <w:proofErr w:type="spell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-бетонного</w:t>
      </w:r>
      <w:proofErr w:type="gram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покрытия проезжей части, тротуаров, внутриквартальных проездов, восстановление покрытия производится на всю ширину проезжей части, тротуаров, внутриквартальных проездов. Восстановление асфальтового покрытия должно </w:t>
      </w:r>
      <w:proofErr w:type="gram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производится</w:t>
      </w:r>
      <w:proofErr w:type="gram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положительных температурах наружного воздуха.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9.3. Устранение просадок производит организация, выполняющая земляные работы за свой счет и в течение двух лет со дня завершения данных работ. Засыпка траншей производится только гравийно-песчаной смесью.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9.4. Лицо ответственное за производство работ, обязано до начала работ выполнить следующее: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9.4.1. Установить по границам разрытия ограждения, предупреждающие знаки установленного типа, с занятием участка в габаритах, указанных в ордере,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9.4.2. В местах движения пешеходов подготовить мостки и обеспечить освещение участка разрытия в ночное время,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9.4.3. При наличии зеленых насаждений в зоне работы механизмов, оградить их глухими щитами, гарантирующими их сохранность,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9.4.4. При разрытии, которые требуют закрытия проездов, должен быть определен объезд и обозначен соответствующим знаком,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9.4.5. Не заваливать вынутым грунтом газоны, люки, зеленые насаждения, места складирования грунта согласовывать с администрацией поселка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9.5. В случае порыва существующих подземных коммуникаций при производстве земляных работ, ответственность за восстановление несет производитель работ.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9.6. В случае нарушения условий данных Правил, администрация сельского поселения имеет право ходатайствовать о привлечении нарушителя к административной ответственности.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FEB" w:rsidRPr="00230FEB" w:rsidRDefault="00230FEB" w:rsidP="00230FEB">
      <w:pPr>
        <w:spacing w:after="0" w:line="240" w:lineRule="auto"/>
        <w:ind w:left="567" w:right="310"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Правила организации строительства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10.1. По периметру строительной площадки застройщик обязан установить типовое плотное окрашенное ограждение в соответствии с требованиями СНиП и ГОСТ, обеспечив его устойчивость, прочность, надежность, эксплуатационную безопасность. В случае установки ограждения вдоль пешеходной дорожки или тротуара, ограждение выполняется с навесом.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10.2. Застройщик обязан следить за чистотой и надлежащим техническим состоянием стройплощадки, оборудовать подъездные пути, установить необходимые дорожные знаки, обеспечить наружное освещение стройплощадки и подъездных путей, установить информационный щит с информацией о строящемся объекте, строительной организации, ведущей работы, сроками исполнения работ.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10.3. Застройщик обязан обеспечивать ежедневную уборку и  обеспечивать чистоту на строительной площадке.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10.4. В случае вывоза грунта со стройплощадки тяжелым автотранспортом, согласовывать трассу продвижения автомобилей с администрацией сельского поселения.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10.5. Запрещается складировать строительные материалы за пределами строительной площадки.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10.6. Запрещается проведение вблизи жилой зоны строительных (ремонтных), погрузочно-разгрузочных работ, сопровождаемых нарушением тишины (за исключением спасательных и аварийных работ) с 23.00 до 07.00 часов.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FEB" w:rsidRPr="00230FEB" w:rsidRDefault="00230FEB" w:rsidP="00230FEB">
      <w:pPr>
        <w:spacing w:after="0" w:line="240" w:lineRule="auto"/>
        <w:ind w:left="567" w:right="310"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Транспорт.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11.1.  Запрещается движение машин и механизмов на гусеничном ходу по дорогам населенных пунктов с асфальтовым покрытием.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11.2.  Запрещается перевоз мусора, листвы, обрезанных веток, сыпучих строительных материалов транспортным средством, не покрытым брезентом или другим прочным материалом.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11.3. Запрещается двигаться по сельскому поселению  на загрязненном транспорте.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12.  Содержание животных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12.1. Владельцы животных должны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12.2.   Владельцы домашнего скота (коз, овец, коров, лошадей) обязаны содержать его на территории своего домовладения либо пасти в организованном порядке в стаде с пастухом. Свободный выпас скота  на территории населенного пункта (улицы, парки, скверы, аллеи и др.)  категорически запрещен.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Ущерб, причиненный зеленым насаждениям, посевам  выпасом скота в не отведенных для этих целей местах, влечет наказание в соответствии с действующим законодательством.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Запрещается передвижение сельскохозяйственных животных на территории сельского поселения без сопровождающих лиц.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12.3. Выпас сельскохозяйственных животных должен осуществляться на специально отведенных   местах выпаса (пастбищах) под наблюдением владельца или уполномоченного им лица.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12.4. Отлов бродячих животных должен осуществляться специализированными организациями по договорам с администрацией муниципального района в пределах средств, предусмотренных в бюджете муниципального района на эти цели.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12.5.  Владельцы собак и кошек обязаны: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обеспечить надлежащее содержание животных в соответствии с требованиями законодательства, принимать необходимые меры, обеспечивающие безопасность окружающих;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допускать собак и кошек на детские площадки, в магазины, столовые и другие общественные места;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требованию ветеринарных специалистов предъявлять животных для осмотра, диагностических исследований, лечебно-профилактических прививок, обработок;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немедленно сообщать в ветеринарные и лечебно-профилактические учреждения обо всех случаях укусов собакой, кошкой человека или животного, доставлять таких животных в ветеринарные учреждения для осмотра и прохождения карантина под наблюдением специалиста в течение десяти дней;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немедленно сообщать в ветеринарные учреждения о случаях внезапного падежа собак и кошек или подозрении на заболевание животных бешенством, до прибытия ветеринарных работников обеспечить их изоляцию. Павшие животные подлежат утилизации или захоронению в местах и в порядке, установленных администрацией района, по согласованию с контролирующими (надзорными) органами.</w:t>
      </w:r>
    </w:p>
    <w:p w:rsidR="00230FEB" w:rsidRPr="00230FEB" w:rsidRDefault="00230FEB" w:rsidP="00230FEB">
      <w:pPr>
        <w:spacing w:after="0" w:line="240" w:lineRule="auto"/>
        <w:ind w:left="567" w:right="3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13. Содержание инженерных сетей и сооружений </w:t>
      </w:r>
    </w:p>
    <w:p w:rsidR="00230FEB" w:rsidRPr="00230FEB" w:rsidRDefault="00230FEB" w:rsidP="00230FEB">
      <w:pPr>
        <w:spacing w:after="0" w:line="240" w:lineRule="auto"/>
        <w:ind w:left="567" w:right="3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(люков смотровых колодцев и камер).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13.1. Организации, на балансе которых находятся подземные инженерные коммуникации, обязаны постоянно следить за тем, чтобы крышки люков колодцев, расположенных на тротуарах и проезжей части, находились на уровне дорожного покрытия, содержались в исправном состоянии и закрытыми, обеспечивали безопасное движение транспорта и пешеходов. В случае повреждения или разрушения они должны быть немедленно огорожены и в течение суток исправлены владельцами.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13.2. Очистка и осмотр   колодцев подземных коммуникаций, люков производятся балансодержателями по мере необходимости. Весь осадок загрязнения, образуемый при очистке и ремонте, вывозится немедленно, без складирования на газонах, тротуарах или проезжей части.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13.3. При прокладке и переустройстве подземных сооружений необходимо производить складирование материалов и оборудования только в пределах стройплощадок, регулярно вывозить грунт и мусор в специально отведенные для этого места.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13.4. Котлованы и траншеи, разрабатываемые при прокладке и переустройстве подземных сооружений на улицах, проездах, во дворах, а также местах, где происходит движение людей или транспорта, должны быть ограждены. На ограждении необходимо установить предупредительные надписи и знаки.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13.5. При прокладке, реконструкции или ремонте подземных коммуникаций на улицах, дорогах, площадях открытым способом обрубка асфальтобетонных </w:t>
      </w: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покрытий производится прямолинейно в соответствии с проектной шириной траншеи, переход проезжей части производится перпендикулярно оси дороги. Бордюры и ограждения разбираются и складируются на месте производства работ для дальнейшей установки.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Материалы, полученные от разборки дорожной одежды, следует временно складировать в пределах огражденного участка и вывозить в специально отведенные места.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13.6. Собственники, арендаторы, иные законные пользователи инженерных сетей и сооружений должны обеспечивать содержание сетей и их конструктивных элементов в исправном состоянии, обеспечивать надлежащую эксплуатацию и проведение текущих и  капитальных ремонтов.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13.7. Инженерные сети и сооружения должны содержаться в  технически исправном состоянии и быть безопасны для других объектов и находящихся рядом граждан.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Эксплуатация инженерных сетей и сооружений не должна приводить к загрязнению окружающей территории вытекающей водой или иными жидкостями. В случае аварийного истечения жидкости утечка должна быть ликвидирована в течение суток, а </w:t>
      </w:r>
      <w:proofErr w:type="spell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разлившаяся</w:t>
      </w:r>
      <w:proofErr w:type="spell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жидкость удалена. В зимний период к ликвидации образовавшегося в результате утечки обледенения необходимо приступать немедленно. После устранения утечки обледенение должно быть ликвидировано полностью.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Надземные инженерные сети и сооружения должны иметь опрятный внешний вид,  быть окрашены, побелены, либо иметь иное эстетически выглядящее покрытие. 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13.8. Все требования настоящего раздела обязательны для исполнения собственниками, арендаторами, иными законными пользователями инженерных сетей и должны исполняться ими за свой счет. Распределение полномочий и ответственности между собственниками, арендаторами, иными законными пользователями сетей определяется соответствующим договором.</w:t>
      </w:r>
    </w:p>
    <w:p w:rsidR="00230FEB" w:rsidRPr="00230FEB" w:rsidRDefault="00230FEB" w:rsidP="00230FEB">
      <w:pPr>
        <w:spacing w:after="0" w:line="240" w:lineRule="auto"/>
        <w:ind w:left="567" w:right="3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FEB" w:rsidRPr="00230FEB" w:rsidRDefault="00230FEB" w:rsidP="00230FEB">
      <w:pPr>
        <w:spacing w:before="100" w:beforeAutospacing="1" w:after="0" w:line="240" w:lineRule="auto"/>
        <w:ind w:left="567" w:right="310" w:firstLine="567"/>
        <w:jc w:val="both"/>
        <w:rPr>
          <w:rFonts w:ascii="Times New Roman" w:eastAsia="Lucida Sans Unicode" w:hAnsi="Times New Roman" w:cs="Times New Roman"/>
          <w:b/>
          <w:sz w:val="24"/>
          <w:szCs w:val="24"/>
          <w:lang w:bidi="en-US"/>
        </w:rPr>
      </w:pPr>
      <w:r w:rsidRPr="00230FEB">
        <w:rPr>
          <w:rFonts w:ascii="Times New Roman" w:eastAsia="Lucida Sans Unicode" w:hAnsi="Times New Roman" w:cs="Times New Roman"/>
          <w:b/>
          <w:sz w:val="24"/>
          <w:szCs w:val="24"/>
          <w:lang w:bidi="en-US"/>
        </w:rPr>
        <w:t xml:space="preserve">                          14. Средства наружной рекламы и информации</w:t>
      </w:r>
    </w:p>
    <w:p w:rsidR="00230FEB" w:rsidRPr="00230FEB" w:rsidRDefault="00230FEB" w:rsidP="00230FEB">
      <w:pPr>
        <w:spacing w:before="100" w:beforeAutospacing="1" w:after="0" w:line="240" w:lineRule="auto"/>
        <w:ind w:left="567" w:right="310" w:firstLine="567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230FEB">
        <w:rPr>
          <w:rFonts w:ascii="Times New Roman" w:eastAsia="Lucida Sans Unicode" w:hAnsi="Times New Roman" w:cs="Times New Roman"/>
          <w:sz w:val="24"/>
          <w:szCs w:val="24"/>
          <w:lang w:bidi="en-US"/>
        </w:rPr>
        <w:t>14.1. Средства размещения наружной рекламы и информации должны быть технически исправными и эстетически ухоженными.</w:t>
      </w:r>
    </w:p>
    <w:p w:rsidR="00230FEB" w:rsidRPr="00230FEB" w:rsidRDefault="00230FEB" w:rsidP="00230FEB">
      <w:pPr>
        <w:spacing w:before="100" w:beforeAutospacing="1" w:after="0" w:line="240" w:lineRule="auto"/>
        <w:ind w:left="567" w:right="310" w:firstLine="567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230FEB">
        <w:rPr>
          <w:rFonts w:ascii="Times New Roman" w:eastAsia="Lucida Sans Unicode" w:hAnsi="Times New Roman" w:cs="Times New Roman"/>
          <w:sz w:val="24"/>
          <w:szCs w:val="24"/>
          <w:lang w:bidi="en-US"/>
        </w:rPr>
        <w:t>Средства наружной информации, за исключением учрежденческих досок и режимных табличек, размещаются и эксплуатируются на основании паспорта, согласованного с уполномоченным органом, и в полном соответствии с ним.</w:t>
      </w:r>
    </w:p>
    <w:p w:rsidR="00230FEB" w:rsidRPr="00230FEB" w:rsidRDefault="00230FEB" w:rsidP="00230FEB">
      <w:pPr>
        <w:spacing w:before="100" w:beforeAutospacing="1" w:after="0" w:line="240" w:lineRule="auto"/>
        <w:ind w:left="567" w:right="310" w:firstLine="567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230FEB">
        <w:rPr>
          <w:rFonts w:ascii="Times New Roman" w:eastAsia="Lucida Sans Unicode" w:hAnsi="Times New Roman" w:cs="Times New Roman"/>
          <w:sz w:val="24"/>
          <w:szCs w:val="24"/>
          <w:lang w:bidi="en-US"/>
        </w:rPr>
        <w:t>Владельцы средств размещения наружной рекламы и информации обязаны следить за их надлежащим состоянием, своевременно производить их ремонт и уборку места размещения средств наружной рекламы и информации.</w:t>
      </w:r>
    </w:p>
    <w:p w:rsidR="00230FEB" w:rsidRPr="00230FEB" w:rsidRDefault="00230FEB" w:rsidP="00230FEB">
      <w:pPr>
        <w:spacing w:before="100" w:beforeAutospacing="1" w:after="0" w:line="240" w:lineRule="auto"/>
        <w:ind w:left="567" w:right="310" w:firstLine="567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230FEB">
        <w:rPr>
          <w:rFonts w:ascii="Times New Roman" w:eastAsia="Lucida Sans Unicode" w:hAnsi="Times New Roman" w:cs="Times New Roman"/>
          <w:sz w:val="24"/>
          <w:szCs w:val="24"/>
          <w:lang w:bidi="en-US"/>
        </w:rPr>
        <w:t>Не допускаются размещение и эксплуатация средств размещения наружной рекламы и информации без размещения на них рекламного или информационного сообщения, повреждение информационного поля, а также завешивание, заклеивание средств наружной рекламы и информации полиэтиленовой пленкой и иными материалами.</w:t>
      </w:r>
    </w:p>
    <w:p w:rsidR="00230FEB" w:rsidRPr="00230FEB" w:rsidRDefault="00230FEB" w:rsidP="00230FEB">
      <w:pPr>
        <w:spacing w:before="100" w:beforeAutospacing="1" w:after="0" w:line="240" w:lineRule="auto"/>
        <w:ind w:left="567" w:right="310" w:firstLine="567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230FEB">
        <w:rPr>
          <w:rFonts w:ascii="Times New Roman" w:eastAsia="Lucida Sans Unicode" w:hAnsi="Times New Roman" w:cs="Times New Roman"/>
          <w:sz w:val="24"/>
          <w:szCs w:val="24"/>
          <w:lang w:bidi="en-US"/>
        </w:rPr>
        <w:lastRenderedPageBreak/>
        <w:t>Владелец рекламной или информационной конструкции обязан восстановить благоустройство территории и (или) внешний вид фасада после монтажа (демонтажа)</w:t>
      </w:r>
      <w:proofErr w:type="gramStart"/>
      <w:r w:rsidRPr="00230FEB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 .</w:t>
      </w:r>
      <w:proofErr w:type="gramEnd"/>
    </w:p>
    <w:p w:rsidR="00230FEB" w:rsidRPr="00230FEB" w:rsidRDefault="00230FEB" w:rsidP="00230FEB">
      <w:pPr>
        <w:spacing w:before="100" w:beforeAutospacing="1" w:after="0" w:line="240" w:lineRule="auto"/>
        <w:ind w:left="567" w:right="310" w:firstLine="567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230FEB">
        <w:rPr>
          <w:rFonts w:ascii="Times New Roman" w:eastAsia="Lucida Sans Unicode" w:hAnsi="Times New Roman" w:cs="Times New Roman"/>
          <w:sz w:val="24"/>
          <w:szCs w:val="24"/>
          <w:lang w:bidi="en-US"/>
        </w:rPr>
        <w:t>Средства размещения наружной рекламы и информации при наличии у них фундаментного блока должны быть демонтированы вместе с фундаментным блоком.</w:t>
      </w:r>
    </w:p>
    <w:p w:rsidR="00230FEB" w:rsidRPr="00230FEB" w:rsidRDefault="00230FEB" w:rsidP="00230FEB">
      <w:pPr>
        <w:spacing w:before="100" w:beforeAutospacing="1" w:after="0" w:line="240" w:lineRule="auto"/>
        <w:ind w:left="567" w:right="310" w:firstLine="567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230FEB">
        <w:rPr>
          <w:rFonts w:ascii="Times New Roman" w:eastAsia="Lucida Sans Unicode" w:hAnsi="Times New Roman" w:cs="Times New Roman"/>
          <w:sz w:val="24"/>
          <w:szCs w:val="24"/>
          <w:lang w:bidi="en-US"/>
        </w:rPr>
        <w:t>Не допускается повреждение сооружений и отделки объектов при креплении к ним средств наружной рекламы и информации, а также снижение их целостности, прочности и устойчивости.</w:t>
      </w:r>
    </w:p>
    <w:p w:rsidR="00230FEB" w:rsidRPr="00230FEB" w:rsidRDefault="00230FEB" w:rsidP="00230FEB">
      <w:pPr>
        <w:spacing w:before="100" w:beforeAutospacing="1" w:after="0" w:line="240" w:lineRule="auto"/>
        <w:ind w:left="567" w:right="310" w:firstLine="567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230FEB">
        <w:rPr>
          <w:rFonts w:ascii="Times New Roman" w:eastAsia="Lucida Sans Unicode" w:hAnsi="Times New Roman" w:cs="Times New Roman"/>
          <w:sz w:val="24"/>
          <w:szCs w:val="24"/>
          <w:lang w:bidi="en-US"/>
        </w:rPr>
        <w:t>14.2. Средства размещения наружной информации могут быть следующих видов:</w:t>
      </w:r>
    </w:p>
    <w:p w:rsidR="00230FEB" w:rsidRPr="00230FEB" w:rsidRDefault="00230FEB" w:rsidP="00230FEB">
      <w:pPr>
        <w:spacing w:before="100" w:beforeAutospacing="1" w:after="0" w:line="240" w:lineRule="auto"/>
        <w:ind w:left="567" w:right="310" w:firstLine="567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proofErr w:type="gramStart"/>
      <w:r w:rsidRPr="00230FEB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настенная конструкция; декоративное панно; консольная конструкция; крышная конструкция; витринная конструкция; учрежденческая доска, режимная табличка; модульная конструкция; стела; щитовая конструкция; </w:t>
      </w:r>
      <w:proofErr w:type="spellStart"/>
      <w:r w:rsidRPr="00230FEB">
        <w:rPr>
          <w:rFonts w:ascii="Times New Roman" w:eastAsia="Lucida Sans Unicode" w:hAnsi="Times New Roman" w:cs="Times New Roman"/>
          <w:sz w:val="24"/>
          <w:szCs w:val="24"/>
          <w:lang w:bidi="en-US"/>
        </w:rPr>
        <w:t>флаговая</w:t>
      </w:r>
      <w:proofErr w:type="spellEnd"/>
      <w:r w:rsidRPr="00230FEB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 композиция; специализированная конструкция.</w:t>
      </w:r>
      <w:proofErr w:type="gramEnd"/>
    </w:p>
    <w:p w:rsidR="00230FEB" w:rsidRPr="00230FEB" w:rsidRDefault="00230FEB" w:rsidP="00230FEB">
      <w:pPr>
        <w:spacing w:before="100" w:beforeAutospacing="1" w:after="0" w:line="240" w:lineRule="auto"/>
        <w:ind w:left="567" w:right="310" w:firstLine="567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230FEB">
        <w:rPr>
          <w:rFonts w:ascii="Times New Roman" w:eastAsia="Lucida Sans Unicode" w:hAnsi="Times New Roman" w:cs="Times New Roman"/>
          <w:sz w:val="24"/>
          <w:szCs w:val="24"/>
          <w:lang w:bidi="en-US"/>
        </w:rPr>
        <w:t>14.3. Размещение объявлений, афиш культурных и спортивных мероприятий допускается только на специальных тумбах, щитах и стендах, устанавливаемых в местах массового пребывания граждан и в оживленных пешеходных зонах.</w:t>
      </w:r>
    </w:p>
    <w:p w:rsidR="00230FEB" w:rsidRPr="00230FEB" w:rsidRDefault="00230FEB" w:rsidP="00230FEB">
      <w:pPr>
        <w:spacing w:before="100" w:beforeAutospacing="1" w:after="0" w:line="240" w:lineRule="auto"/>
        <w:ind w:left="567" w:right="310" w:firstLine="567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230FEB">
        <w:rPr>
          <w:rFonts w:ascii="Times New Roman" w:eastAsia="Lucida Sans Unicode" w:hAnsi="Times New Roman" w:cs="Times New Roman"/>
          <w:sz w:val="24"/>
          <w:szCs w:val="24"/>
          <w:lang w:bidi="en-US"/>
        </w:rPr>
        <w:t>Стенды для объявлений могут размещаться в виде отдельно стоящих объектов или в виде навесных щитов на зданиях или сооружениях.</w:t>
      </w:r>
    </w:p>
    <w:p w:rsidR="00230FEB" w:rsidRPr="00230FEB" w:rsidRDefault="00230FEB" w:rsidP="00230FEB">
      <w:pPr>
        <w:spacing w:before="100" w:beforeAutospacing="1" w:after="0" w:line="240" w:lineRule="auto"/>
        <w:ind w:left="567" w:right="310" w:firstLine="567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</w:p>
    <w:p w:rsidR="00230FEB" w:rsidRPr="00230FEB" w:rsidRDefault="00230FEB" w:rsidP="00230FEB">
      <w:pPr>
        <w:spacing w:after="0" w:line="240" w:lineRule="auto"/>
        <w:ind w:left="567" w:right="310"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15.  </w:t>
      </w:r>
      <w:proofErr w:type="gramStart"/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  за</w:t>
      </w:r>
      <w:proofErr w:type="gramEnd"/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исполнением Правил.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15.1. Физические и юридические лица обязаны соблюдать чистоту и порядок на территории сельского поселения.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сельского поселения осуществляет контроль в пределах своей компетенции за соблюдением физическими и юридическими лицами настоящих Правил. Председатели и члены ТОС вправе доводить до главы  информацию о нарушении Правил.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15.2. В случае выявления фактов нарушений настоящих Правил должностные лица администрации сельского поселения  и служба участковых уполномоченных полицейских М</w:t>
      </w:r>
      <w:proofErr w:type="gram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ВД  впр</w:t>
      </w:r>
      <w:proofErr w:type="gram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аве: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16.2.1. Составить протокол об административном правонарушении в порядке, установленном действующим законодательством;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15.2.2. Обратиться в суд с заявлением (исковым заявлением) о признании </w:t>
      </w:r>
      <w:proofErr w:type="gram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незаконными</w:t>
      </w:r>
      <w:proofErr w:type="gramEnd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действий (бездействия) физических и (или) юридических лиц, нарушающих настоящего Правила, и о возмещении ущерба.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15.3. Лица, допустившие нарушение настоящих Правил, несут ответственность в соответствии с действующим законодательством.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Вред, причиненный в результате нарушения настоящих Правил, возмещается виновными лицами в порядке, установленном действующим законодательством.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15.4. Привлечение граждан и должностных лиц к ответственности за нарушение настоящих Правил осуществляется в соответствии с действующим законодательством Российской Федерации и Республики Башкортостан.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FEB" w:rsidRPr="00230FEB" w:rsidRDefault="00230FEB" w:rsidP="00230FEB">
      <w:pPr>
        <w:spacing w:after="0" w:line="240" w:lineRule="auto"/>
        <w:ind w:left="567" w:right="310"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16. Ответственность за нарушение настоящих Правил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>16.1. Ответственность за нарушение настоящих Правил устанавливается в соответствии с действующим законодательством Российской Федерации и Республики Башкортостан.</w:t>
      </w:r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16.2. </w:t>
      </w:r>
      <w:proofErr w:type="gramStart"/>
      <w:r w:rsidRPr="00230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Применение мер административной ответственности не освобождает лиц, причинивших своими противоправными действиями или бездействием ущерб объектам благоустройства от обязанности возместить нанесенный ущерб в соответствии с действующим законодательств. </w:t>
      </w:r>
      <w:proofErr w:type="gramEnd"/>
    </w:p>
    <w:p w:rsidR="00230FEB" w:rsidRPr="00230FEB" w:rsidRDefault="00230FEB" w:rsidP="00230FEB">
      <w:pPr>
        <w:spacing w:after="0" w:line="240" w:lineRule="auto"/>
        <w:ind w:left="567" w:right="31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FEB" w:rsidRPr="00230FEB" w:rsidRDefault="00230FEB" w:rsidP="00230FEB">
      <w:pPr>
        <w:spacing w:before="100" w:beforeAutospacing="1" w:after="0" w:line="240" w:lineRule="auto"/>
        <w:ind w:left="567" w:right="310" w:firstLine="567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</w:p>
    <w:p w:rsidR="008511C6" w:rsidRDefault="008511C6"/>
    <w:sectPr w:rsidR="00851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FEB"/>
    <w:rsid w:val="00230FEB"/>
    <w:rsid w:val="00851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0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0F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0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0F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6070</Words>
  <Characters>34600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2024-12-18T05:11:00Z</dcterms:created>
  <dcterms:modified xsi:type="dcterms:W3CDTF">2024-12-18T05:15:00Z</dcterms:modified>
</cp:coreProperties>
</file>