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60E" w:rsidRDefault="003C360E" w:rsidP="003C360E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3C360E" w:rsidRDefault="003C360E" w:rsidP="00224F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tbl>
      <w:tblPr>
        <w:tblW w:w="10440" w:type="dxa"/>
        <w:tblInd w:w="-4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1"/>
        <w:gridCol w:w="1559"/>
        <w:gridCol w:w="4230"/>
      </w:tblGrid>
      <w:tr w:rsidR="003C360E" w:rsidRPr="003C360E" w:rsidTr="003C360E">
        <w:trPr>
          <w:trHeight w:val="1520"/>
        </w:trPr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C360E" w:rsidRPr="003C360E" w:rsidRDefault="003C360E" w:rsidP="003C360E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</w:pPr>
            <w:r w:rsidRPr="003C360E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 xml:space="preserve">                БАШКОРТОСТАН РЕСПУБЛИКА</w:t>
            </w:r>
            <w:r w:rsidRPr="003C360E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 w:eastAsia="ru-RU"/>
              </w:rPr>
              <w:t>Һ</w:t>
            </w:r>
            <w:proofErr w:type="gramStart"/>
            <w:r w:rsidRPr="003C360E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 w:eastAsia="ru-RU"/>
              </w:rPr>
              <w:t>Ы</w:t>
            </w:r>
            <w:proofErr w:type="gramEnd"/>
          </w:p>
          <w:p w:rsidR="003C360E" w:rsidRPr="003C360E" w:rsidRDefault="003C360E" w:rsidP="003C3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3C36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БАЛТАС РАЙОНЫ</w:t>
            </w:r>
          </w:p>
          <w:p w:rsidR="003C360E" w:rsidRPr="003C360E" w:rsidRDefault="003C360E" w:rsidP="003C3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3C36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МУНИЦИПАЛЬ РАЙОНЫНЫҢ</w:t>
            </w:r>
          </w:p>
          <w:p w:rsidR="003C360E" w:rsidRPr="003C360E" w:rsidRDefault="003C360E" w:rsidP="003C3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3C360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r w:rsidRPr="003C360E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r w:rsidRPr="003C36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 АУЫЛ СОВЕТЫ</w:t>
            </w:r>
          </w:p>
          <w:p w:rsidR="003C360E" w:rsidRPr="003C360E" w:rsidRDefault="003C360E" w:rsidP="003C360E">
            <w:pPr>
              <w:spacing w:after="0" w:line="240" w:lineRule="auto"/>
              <w:jc w:val="center"/>
              <w:rPr>
                <w:rFonts w:ascii="a_Helver(05%) Bashkir" w:eastAsia="Times New Roman" w:hAnsi="a_Helver(05%) Bashkir" w:cs="Times New Roman"/>
                <w:b/>
                <w:sz w:val="20"/>
                <w:szCs w:val="20"/>
                <w:lang w:val="tt-RU" w:eastAsia="ru-RU"/>
              </w:rPr>
            </w:pPr>
            <w:r w:rsidRPr="003C36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АУЫЛ БИЛӘМӘҺЕ СОВЕТЫ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360E" w:rsidRPr="003C360E" w:rsidRDefault="003C360E" w:rsidP="003C360E">
            <w:pPr>
              <w:spacing w:after="0" w:line="240" w:lineRule="auto"/>
              <w:jc w:val="center"/>
              <w:rPr>
                <w:rFonts w:ascii="B7Can" w:eastAsia="Times New Roman" w:hAnsi="B7Can" w:cs="Times New Roman"/>
                <w:b/>
                <w:color w:val="FF00FF"/>
                <w:sz w:val="20"/>
                <w:szCs w:val="20"/>
                <w:lang w:val="be-BY" w:eastAsia="ru-RU"/>
              </w:rPr>
            </w:pPr>
          </w:p>
          <w:p w:rsidR="003C360E" w:rsidRPr="003C360E" w:rsidRDefault="003C360E" w:rsidP="003C360E">
            <w:pPr>
              <w:spacing w:after="0" w:line="240" w:lineRule="auto"/>
              <w:jc w:val="center"/>
              <w:rPr>
                <w:rFonts w:ascii="B7Can" w:eastAsia="Times New Roman" w:hAnsi="B7Can" w:cs="Times New Roman"/>
                <w:b/>
                <w:sz w:val="20"/>
                <w:szCs w:val="20"/>
                <w:lang w:eastAsia="ru-RU"/>
              </w:rPr>
            </w:pPr>
            <w:r w:rsidRPr="003C360E">
              <w:rPr>
                <w:rFonts w:ascii="B7Can" w:eastAsia="Times New Roman" w:hAnsi="B7Can" w:cs="Times New Roman"/>
                <w:b/>
                <w:noProof/>
                <w:color w:val="FF00FF"/>
                <w:sz w:val="20"/>
                <w:szCs w:val="20"/>
                <w:lang w:eastAsia="ru-RU"/>
              </w:rPr>
              <w:drawing>
                <wp:inline distT="0" distB="0" distL="0" distR="0" wp14:anchorId="3DA99D60" wp14:editId="2F0740EC">
                  <wp:extent cx="638175" cy="781050"/>
                  <wp:effectExtent l="0" t="0" r="9525" b="0"/>
                  <wp:docPr id="3" name="Рисунок 1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360E" w:rsidRPr="003C360E" w:rsidRDefault="003C360E" w:rsidP="003C3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eastAsia="ru-RU"/>
              </w:rPr>
            </w:pPr>
            <w:r w:rsidRPr="003C360E"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val="tt-RU" w:eastAsia="ru-RU"/>
              </w:rPr>
              <w:t xml:space="preserve">СоВЕТ </w:t>
            </w:r>
            <w:r w:rsidRPr="003C360E"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eastAsia="ru-RU"/>
              </w:rPr>
              <w:t>Сельского поселения ЯЛАНГАЧЕВСКИЙ сельсовет муниципального  района Балтачевский  район</w:t>
            </w:r>
          </w:p>
          <w:p w:rsidR="003C360E" w:rsidRPr="003C360E" w:rsidRDefault="003C360E" w:rsidP="003C3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</w:pPr>
            <w:r w:rsidRPr="003C360E"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  <w:t>РЕСПУБЛИКИ  БАШКОРТОСТАН</w:t>
            </w:r>
          </w:p>
          <w:p w:rsidR="003C360E" w:rsidRPr="003C360E" w:rsidRDefault="003C360E" w:rsidP="003C3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</w:pPr>
          </w:p>
          <w:p w:rsidR="003C360E" w:rsidRPr="003C360E" w:rsidRDefault="003C360E" w:rsidP="003C360E">
            <w:pPr>
              <w:spacing w:after="0" w:line="240" w:lineRule="auto"/>
              <w:jc w:val="center"/>
              <w:rPr>
                <w:rFonts w:ascii="B7Aca" w:eastAsia="Times New Roman" w:hAnsi="B7Aca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3C360E" w:rsidRDefault="003C360E" w:rsidP="00224F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3C360E" w:rsidRDefault="003C360E" w:rsidP="00224F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224FA0" w:rsidRPr="00FB276A" w:rsidRDefault="00224FA0" w:rsidP="00224F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76A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решение</w:t>
      </w:r>
    </w:p>
    <w:p w:rsidR="00224FA0" w:rsidRPr="00FB276A" w:rsidRDefault="00D91D99" w:rsidP="00224FA0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15</w:t>
      </w:r>
      <w:r w:rsidR="00224FA0" w:rsidRPr="00FB2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   29 созыва</w:t>
      </w:r>
    </w:p>
    <w:p w:rsidR="00224FA0" w:rsidRPr="00FB276A" w:rsidRDefault="00224FA0" w:rsidP="00224FA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4FA0" w:rsidRPr="00224FA0" w:rsidRDefault="00224FA0" w:rsidP="00224FA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 </w:t>
      </w:r>
      <w:proofErr w:type="gramStart"/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отчете</w:t>
      </w:r>
      <w:proofErr w:type="gramEnd"/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о  результатах   деятельности  </w:t>
      </w:r>
    </w:p>
    <w:p w:rsidR="00224FA0" w:rsidRPr="00224FA0" w:rsidRDefault="00224FA0" w:rsidP="00224FA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главы  Сельского поселения, деятельности </w:t>
      </w:r>
    </w:p>
    <w:p w:rsidR="00224FA0" w:rsidRPr="00224FA0" w:rsidRDefault="00224FA0" w:rsidP="00224FA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Администрации Сельского  поселения </w:t>
      </w:r>
    </w:p>
    <w:p w:rsidR="00224FA0" w:rsidRPr="00224FA0" w:rsidRDefault="00224FA0" w:rsidP="00224FA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сельсовет, в  том  числе  о  решении  вопросов,    </w:t>
      </w:r>
    </w:p>
    <w:p w:rsidR="00224FA0" w:rsidRPr="00224FA0" w:rsidRDefault="00224FA0" w:rsidP="00224FA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поставленных</w:t>
      </w:r>
      <w:proofErr w:type="gramEnd"/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</w:t>
      </w:r>
      <w:r w:rsidR="00D91D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ветом Сельского поселения в 2024</w:t>
      </w:r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году</w:t>
      </w:r>
    </w:p>
    <w:p w:rsidR="00224FA0" w:rsidRPr="00224FA0" w:rsidRDefault="00224FA0" w:rsidP="00224FA0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224FA0">
        <w:rPr>
          <w:rFonts w:ascii="Times New Roman" w:eastAsia="Times New Roman" w:hAnsi="Times New Roman" w:cs="Times New Roman"/>
          <w:b/>
          <w:lang w:eastAsia="ru-RU"/>
        </w:rPr>
        <w:t xml:space="preserve">  </w:t>
      </w:r>
    </w:p>
    <w:p w:rsidR="00224FA0" w:rsidRPr="00224FA0" w:rsidRDefault="00224FA0" w:rsidP="00224FA0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224FA0" w:rsidRPr="00224FA0" w:rsidRDefault="00224FA0" w:rsidP="00224F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Заслушав доклад главы сельского поселения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224FA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224FA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Балтачевский</w:t>
      </w:r>
      <w:proofErr w:type="spellEnd"/>
      <w:r w:rsidRPr="00224FA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район </w:t>
      </w: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Башкортостан о результатах своей деятельности, руководствуясь статьей 19  Устава сельского поселения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Совет сельского поселения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 </w:t>
      </w:r>
      <w:proofErr w:type="gram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ш и л:</w:t>
      </w:r>
      <w:r w:rsidRPr="00224FA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224FA0" w:rsidRPr="00224FA0" w:rsidRDefault="00224FA0" w:rsidP="00224FA0">
      <w:pPr>
        <w:autoSpaceDE w:val="0"/>
        <w:autoSpaceDN w:val="0"/>
        <w:adjustRightInd w:val="0"/>
        <w:spacing w:after="0" w:line="240" w:lineRule="auto"/>
        <w:ind w:firstLine="4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</w:t>
      </w:r>
      <w:r w:rsidR="00DA65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 главы сельского поселения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 результатах своей  деятельности и деятельности  Администрации сельского поселения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</w:t>
      </w:r>
      <w:r w:rsidR="00D91D9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еспублики Башкортостан  за  2024</w:t>
      </w: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год"</w:t>
      </w:r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3C3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к сведению.</w:t>
      </w:r>
    </w:p>
    <w:p w:rsidR="00224FA0" w:rsidRPr="00224FA0" w:rsidRDefault="003C360E" w:rsidP="00224FA0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2</w:t>
      </w:r>
      <w:r w:rsidR="00224FA0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224FA0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="00224FA0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отчетный доклад главы сельского поселения </w:t>
      </w:r>
      <w:proofErr w:type="spellStart"/>
      <w:r w:rsidR="00224FA0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224FA0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224FA0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="00224FA0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 на официальном сайте  сельского поселения </w:t>
      </w:r>
      <w:proofErr w:type="spellStart"/>
      <w:r w:rsidR="00224FA0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224FA0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224FA0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="00224FA0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район.</w:t>
      </w:r>
    </w:p>
    <w:p w:rsidR="00224FA0" w:rsidRDefault="00224FA0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360E" w:rsidRDefault="003C360E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360E" w:rsidRDefault="003C360E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360E" w:rsidRPr="00224FA0" w:rsidRDefault="003C360E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4FA0" w:rsidRDefault="00224FA0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360E" w:rsidRDefault="003C360E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360E" w:rsidRDefault="003C360E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360E" w:rsidRPr="00224FA0" w:rsidRDefault="003C360E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4FA0" w:rsidRPr="002143E0" w:rsidRDefault="00224FA0" w:rsidP="00224FA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224FA0" w:rsidRPr="002143E0" w:rsidRDefault="00224FA0" w:rsidP="00224FA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сельсовет  </w:t>
      </w:r>
    </w:p>
    <w:p w:rsidR="00224FA0" w:rsidRPr="002143E0" w:rsidRDefault="00224FA0" w:rsidP="00224FA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224FA0" w:rsidRPr="002143E0" w:rsidRDefault="00224FA0" w:rsidP="00224FA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район</w:t>
      </w:r>
    </w:p>
    <w:p w:rsidR="00224FA0" w:rsidRPr="00224FA0" w:rsidRDefault="00224FA0" w:rsidP="00224FA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Республики Башкортостан</w:t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  <w:t xml:space="preserve">Р.К. </w:t>
      </w:r>
      <w:proofErr w:type="spellStart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2143E0" w:rsidRDefault="002143E0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4FA0" w:rsidRPr="00224FA0" w:rsidRDefault="00224FA0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224FA0" w:rsidRPr="00224FA0" w:rsidRDefault="00BB126E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05 </w:t>
      </w:r>
      <w:r w:rsidR="00D91D9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 2025</w:t>
      </w:r>
      <w:r w:rsidR="00224FA0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224FA0" w:rsidRPr="00224FA0" w:rsidRDefault="00224FA0" w:rsidP="00224FA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D91D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15/50</w:t>
      </w:r>
    </w:p>
    <w:p w:rsidR="00224FA0" w:rsidRDefault="00224FA0" w:rsidP="00224F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</w:t>
      </w:r>
    </w:p>
    <w:p w:rsidR="00224FA0" w:rsidRDefault="00224FA0" w:rsidP="00224F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24FA0" w:rsidRDefault="00224FA0" w:rsidP="00224F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875AB" w:rsidRDefault="005875AB" w:rsidP="00224F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C360E" w:rsidRDefault="00224FA0" w:rsidP="005875AB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="003C36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</w:t>
      </w:r>
    </w:p>
    <w:p w:rsidR="006A1902" w:rsidRPr="006A1902" w:rsidRDefault="006A1902" w:rsidP="006A1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Приложение </w:t>
      </w:r>
    </w:p>
    <w:p w:rsidR="006A1902" w:rsidRPr="006A1902" w:rsidRDefault="006A1902" w:rsidP="006A1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к решению Совета Сельского</w:t>
      </w:r>
    </w:p>
    <w:p w:rsidR="006A1902" w:rsidRPr="006A1902" w:rsidRDefault="006A1902" w:rsidP="006A1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поселения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</w:p>
    <w:p w:rsidR="006A1902" w:rsidRPr="006A1902" w:rsidRDefault="006A1902" w:rsidP="006A1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Pr="006A19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15/50  </w:t>
      </w:r>
      <w:r w:rsidR="00BB126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05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.03.2025  </w:t>
      </w:r>
    </w:p>
    <w:p w:rsidR="006A1902" w:rsidRPr="006A1902" w:rsidRDefault="006A1902" w:rsidP="006A19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</w:t>
      </w:r>
    </w:p>
    <w:p w:rsidR="006A1902" w:rsidRPr="006A1902" w:rsidRDefault="006A1902" w:rsidP="006A19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результатах деятельности Главы и Администрации   Сельского     поселения 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сельсовет по решению вопросов местного значения</w:t>
      </w:r>
    </w:p>
    <w:p w:rsidR="006A1902" w:rsidRPr="006A1902" w:rsidRDefault="006A1902" w:rsidP="006A19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2024  году</w:t>
      </w:r>
    </w:p>
    <w:p w:rsidR="006A1902" w:rsidRPr="006A1902" w:rsidRDefault="006A1902" w:rsidP="006A190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A1902" w:rsidRPr="006A1902" w:rsidRDefault="006A1902" w:rsidP="006A1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Уважаемые депутаты и приглашенные!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соответствии с Федеральным законом «Об общих принципах организации местного самоуправления в РФ» и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п.4 ст.19 Устава Сельского поселения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представляю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 Совету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 своей деятельности и деятельности Администрации Сельского поселения по решению вопросов местного значения.</w:t>
      </w:r>
    </w:p>
    <w:p w:rsidR="006A1902" w:rsidRPr="006A1902" w:rsidRDefault="00313949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2024</w:t>
      </w:r>
      <w:r w:rsidR="006A1902"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глава Сельского поселения и Администрация Сельского поселения </w:t>
      </w:r>
      <w:proofErr w:type="spellStart"/>
      <w:r w:rsidR="006A1902"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6A1902"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осуществляли свою деятельность по решению вопросов местного значения в пределах полномочий, установленных действующим законодательством, Уставом Сельского поселения, руководствуясь Посланием Главы Республики Башкортостан Государственному Собранию – Курултаю и объявлением 2024 года  «</w:t>
      </w:r>
      <w:r w:rsidR="006A1902"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Годом семьи</w:t>
      </w:r>
      <w:r w:rsidR="006A1902"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2024 год был для нас, да и всей страны годом продолжающихся испытаний. Все мы хорошо знаем сегодняшнюю обстановку в нашей стране, в Европе да и во всем мире. Продолжается СВО, начатая в феврале 2022 года и признанная как операция освобождения Мира от нацизма (ост.) Всё еще не угасает полностью пандемия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коронавируса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Люди продолжают болеть и, к сожалению, бывают летальные исходы. Но, несмотря на все это, жизнь продолжается. Несмотря на все трудности, каждый человек должен добросовестно выполнять свои обязанности и вносить свой вклад на благо своей родной земли, республики и всей страны. 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Деятельность Главы и Администрации Сельского поселения были направлены на улучшение условий проживания всех граждан нашего Сельского поселения, а это значит:</w:t>
      </w:r>
    </w:p>
    <w:p w:rsidR="006A1902" w:rsidRPr="006A1902" w:rsidRDefault="006A1902" w:rsidP="006A190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формирование, утверждение, исполнение бюджета поселения;</w:t>
      </w:r>
    </w:p>
    <w:p w:rsidR="006A1902" w:rsidRPr="006A1902" w:rsidRDefault="006A1902" w:rsidP="006A190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развитие: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сельхозтавропроизводителей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индивидуальных предпринимателей;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личных подсобных хозяй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гр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на улучшение: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качества образования и условий обучения детей в дошкольном, начальном общеобразовательном учреждениях;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качества медицинского обслуживания населения;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качества культурного обслуживания населения;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4) на дорожную деятельность, благоустройство территории и освещение улиц населенных пунктов;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на решение земельных вопросов;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на улучшение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криминогенной обстановки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поселении;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7) на ведение воинского учета и бронирования граждан, пребывающих в запасе;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8) на содействие учреждениям социальной защиты населения, пенсионного фонда, центру занятости и другим;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9) на обеспечение первичных мер пожарной безопасности;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10) на работу с обращениями граждан;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11) на решение политически значимых вопросов и других.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Подробнее остановлюсь на каждом из них.      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Плановая часть уточненного бюджета сельского поселения за 2024 год составлял: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доходам –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5 177 185.80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по расходам –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5 202 915.12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 план собственных доходов составляет   рублей, т.е. 6.7   % от общей суммы бюджета.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Исполнение бюджета по каждому виду налогов, составляющих собственную часть доходов, выглядит таким образом: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6A1902" w:rsidRPr="006A1902" w:rsidTr="006A1902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виды налогов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план</w:t>
            </w: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6A1902" w:rsidRPr="006A1902" w:rsidTr="006A1902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НДФЛ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12745.00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13229.13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104.0</w:t>
            </w:r>
          </w:p>
        </w:tc>
      </w:tr>
      <w:tr w:rsidR="006A1902" w:rsidRPr="006A1902" w:rsidTr="006A1902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НИФЛ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2413.00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2413.00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6A1902" w:rsidRPr="006A1902" w:rsidTr="006A1902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</w:t>
            </w:r>
            <w:proofErr w:type="gramStart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алог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198005.00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118560.79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60.0</w:t>
            </w:r>
          </w:p>
        </w:tc>
      </w:tr>
      <w:tr w:rsidR="006A1902" w:rsidRPr="006A1902" w:rsidTr="006A1902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ЕСХН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1520.00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1520.80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6A1902" w:rsidRPr="006A1902" w:rsidTr="006A1902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поступления</w:t>
            </w: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аренда земли</w:t>
            </w: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возмещение за </w:t>
            </w:r>
            <w:proofErr w:type="spellStart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</w:t>
            </w:r>
            <w:proofErr w:type="gramStart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нергию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207590</w:t>
            </w: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19715.00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50000</w:t>
            </w: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19715.00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</w:t>
            </w: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6A1902" w:rsidRPr="006A1902" w:rsidTr="006A1902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Гос. пошлина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6A1902" w:rsidRPr="006A1902" w:rsidTr="006A1902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443188.00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206637.92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47.0</w:t>
            </w:r>
          </w:p>
        </w:tc>
      </w:tr>
    </w:tbl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6A1902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Дотации и субвенции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межбюджетные трансферты и другие безвозмездные поступления в бюджет поселения составляют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4 558138.80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рублей, в том числе: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выравнивание бюджетной обеспеченности – 2 407510.00 р.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осуществление воинского учета – 145616 р.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межбюджетные трансферты – 2 002 012.80 р.,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осуществление части полномочий в соответствии с заключенными соглашениями между АМР и АСП – 307000 р.;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ремонт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дорог общего пользования местного значения –  р.;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ППМИ – 880000 р.;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реальные дела – 73000 р.;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разработку документов территориального планирования – 127612.80 р.;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благоустройство территории СП,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.х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озяйство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пожарную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безапасность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охрану окружающей среды – 500 000 руб.;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Исполнение бюджета в целом по доходам составляет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4940637.33 руб. – 96 %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плану; по расходам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5017942.12 руб. – 97 %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Все средства, поступившие в бюджет поселения, израсходованы по целевому назначению, а именно:</w:t>
      </w:r>
    </w:p>
    <w:p w:rsidR="006A1902" w:rsidRPr="006A1902" w:rsidRDefault="006A1902" w:rsidP="006A190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администрации, (в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заработная плата, расходы на электроэнергию и покупку дров, на запасные части и ГСМ,  подписку, страхование машины, канцелярские товары, связь, за различные услуги по обеспечению компьютерных программ, сопровождению сайта СП,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похозяйственный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учет, ремонт картриджей и оборудования и т.п.)  –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2 577859.92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руб.;</w:t>
      </w:r>
      <w:proofErr w:type="gramEnd"/>
    </w:p>
    <w:p w:rsidR="006A1902" w:rsidRPr="006A1902" w:rsidRDefault="006A1902" w:rsidP="006A190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пожарной безопасности – 84007.24 руб. (61222.71 руб. – заработная плата; 22754.49,00 руб. – ГСМ, запчасти, электроэнергия);</w:t>
      </w:r>
      <w:proofErr w:type="gramEnd"/>
    </w:p>
    <w:p w:rsidR="00313949" w:rsidRPr="00313949" w:rsidRDefault="006A1902" w:rsidP="006A190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первичный воинский учет и бронирование граждан пребывающих в запасе на территории СП  –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145616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руб.; </w:t>
      </w:r>
    </w:p>
    <w:p w:rsidR="006A1902" w:rsidRPr="006A1902" w:rsidRDefault="006A1902" w:rsidP="006A190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содержание автомобильных дорог  - 307 000 руб.</w:t>
      </w:r>
    </w:p>
    <w:p w:rsidR="006A1902" w:rsidRPr="006A1902" w:rsidRDefault="006A1902" w:rsidP="006A1902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ИП </w:t>
      </w:r>
      <w:proofErr w:type="spell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Галиханов</w:t>
      </w:r>
      <w:proofErr w:type="spellEnd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за </w:t>
      </w:r>
      <w:proofErr w:type="spell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зим</w:t>
      </w:r>
      <w:proofErr w:type="gram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.с</w:t>
      </w:r>
      <w:proofErr w:type="gramEnd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одержание</w:t>
      </w:r>
      <w:proofErr w:type="spellEnd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– 290 200 р.</w:t>
      </w:r>
    </w:p>
    <w:p w:rsidR="006A1902" w:rsidRPr="006A1902" w:rsidRDefault="006A1902" w:rsidP="006A1902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Восток – 16800 </w:t>
      </w:r>
      <w:proofErr w:type="gram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р</w:t>
      </w:r>
      <w:proofErr w:type="gramEnd"/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5)    за сметную </w:t>
      </w:r>
      <w:proofErr w:type="spell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докум-цию</w:t>
      </w:r>
      <w:proofErr w:type="spellEnd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ППМИ – 28518 р.</w:t>
      </w:r>
    </w:p>
    <w:p w:rsidR="006A1902" w:rsidRPr="006A1902" w:rsidRDefault="006A1902" w:rsidP="006A1902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            </w:t>
      </w:r>
    </w:p>
    <w:p w:rsidR="006A1902" w:rsidRPr="006A1902" w:rsidRDefault="006A1902" w:rsidP="006A1902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6)    расходы республиканской субсидии в 500 000 руб.: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уличное освещение  трех населенных пунктов (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.э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нергия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) – 150 000руб.;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на содержание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втомобиля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20000 р.;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ремонт уличного освещения  – 79518 р.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приобретение светильников уличного освещения – 59760 р.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очистка и ликвидация нес-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свалок 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Керамика) –  50000 р.;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исследование воды в Центре гигиены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ирска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 2892.00 руб.;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дератизацию территорий – 6566.40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транспортные услуги – 161 000 р. (экскаваторные работы на водопроводе)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ж\б кольца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ишкино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15666 р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Госэкспертиза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14000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на благоустройство территорий стройматериалы от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Уныш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21 045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экоотчет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Экомастеру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- 24500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6)    проведение землеустроительных работ и разработка документов территориального планирования и градостроительного зонирования – 127612 р.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межевание земельного участка под карьер </w:t>
      </w:r>
      <w:proofErr w:type="gramEnd"/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уточнение границ населенных пунктов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7)    - плата за  обращение с ТКО  АСП – 3913.65 руб., 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Уважаемые товарищи.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Значительную часть собственных доходов составляют земельный налог, налог на доходы физических лиц, а это значит, что от того, сколько земель занято под ЛПХ граждан,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сельхозтоваропроизводителями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сколько человек работает (трудится) на этих землях, зависит исполнение доходной части бюджета поселения. Поэтому от дальнейшего развития и сельского хозяйства и ЛПХ на территории, зависит улучшение благополучия каждого жителя нашего поселения.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На сегодняшний день в сельском поселении функционирует один </w:t>
      </w:r>
      <w:proofErr w:type="spell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сельхозтоваропроизводитель</w:t>
      </w:r>
      <w:proofErr w:type="spellEnd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, эт</w:t>
      </w:r>
      <w:proofErr w:type="gram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 ООО</w:t>
      </w:r>
      <w:proofErr w:type="gramEnd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«Восток». Занимая площадь </w:t>
      </w:r>
      <w:proofErr w:type="gram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сельхозугодий</w:t>
      </w:r>
      <w:proofErr w:type="gramEnd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составляет </w:t>
      </w:r>
      <w:smartTag w:uri="urn:schemas-microsoft-com:office:smarttags" w:element="metricconverter">
        <w:smartTagPr>
          <w:attr w:name="ProductID" w:val="1085 га"/>
        </w:smartTagPr>
        <w:r w:rsidRPr="006A1902">
          <w:rPr>
            <w:rFonts w:ascii="Times New Roman" w:eastAsia="Times New Roman" w:hAnsi="Times New Roman" w:cs="Times New Roman"/>
            <w:color w:val="FF0000"/>
            <w:sz w:val="24"/>
            <w:szCs w:val="24"/>
            <w:lang w:eastAsia="ru-RU"/>
          </w:rPr>
          <w:t>1085 га</w:t>
        </w:r>
      </w:smartTag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, в </w:t>
      </w:r>
      <w:proofErr w:type="spell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т.ч</w:t>
      </w:r>
      <w:proofErr w:type="spellEnd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пашня – </w:t>
      </w:r>
      <w:smartTag w:uri="urn:schemas-microsoft-com:office:smarttags" w:element="metricconverter">
        <w:smartTagPr>
          <w:attr w:name="ProductID" w:val="439 га"/>
        </w:smartTagPr>
        <w:r w:rsidRPr="006A1902">
          <w:rPr>
            <w:rFonts w:ascii="Times New Roman" w:eastAsia="Times New Roman" w:hAnsi="Times New Roman" w:cs="Times New Roman"/>
            <w:color w:val="FF0000"/>
            <w:sz w:val="24"/>
            <w:szCs w:val="24"/>
            <w:lang w:eastAsia="ru-RU"/>
          </w:rPr>
          <w:t>439 га</w:t>
        </w:r>
      </w:smartTag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сенокосы - </w:t>
      </w:r>
      <w:smartTag w:uri="urn:schemas-microsoft-com:office:smarttags" w:element="metricconverter">
        <w:smartTagPr>
          <w:attr w:name="ProductID" w:val="111 га"/>
        </w:smartTagPr>
        <w:r w:rsidRPr="006A1902">
          <w:rPr>
            <w:rFonts w:ascii="Times New Roman" w:eastAsia="Times New Roman" w:hAnsi="Times New Roman" w:cs="Times New Roman"/>
            <w:color w:val="FF0000"/>
            <w:sz w:val="24"/>
            <w:szCs w:val="24"/>
            <w:lang w:eastAsia="ru-RU"/>
          </w:rPr>
          <w:t>111 га</w:t>
        </w:r>
      </w:smartTag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пастбища – </w:t>
      </w:r>
      <w:smartTag w:uri="urn:schemas-microsoft-com:office:smarttags" w:element="metricconverter">
        <w:smartTagPr>
          <w:attr w:name="ProductID" w:val="535 га"/>
        </w:smartTagPr>
        <w:r w:rsidRPr="006A1902">
          <w:rPr>
            <w:rFonts w:ascii="Times New Roman" w:eastAsia="Times New Roman" w:hAnsi="Times New Roman" w:cs="Times New Roman"/>
            <w:color w:val="FF0000"/>
            <w:sz w:val="24"/>
            <w:szCs w:val="24"/>
            <w:lang w:eastAsia="ru-RU"/>
          </w:rPr>
          <w:t>535 га</w:t>
        </w:r>
      </w:smartTag>
    </w:p>
    <w:p w:rsidR="00313949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В обществе «Восток» трудом занято (в среднем за год и в зависимости от видов деятельности) 15-20 человек. Валовая продукция общества (произведенная продукция в рублях) за 2024 год составляет 10 000 000 рублей, что по сравнению с 2023 г</w:t>
      </w:r>
      <w:r w:rsidR="0031394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одом меньше на 9 000 000 </w:t>
      </w:r>
      <w:proofErr w:type="spellStart"/>
      <w:r w:rsidR="0031394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руб</w:t>
      </w:r>
      <w:proofErr w:type="spellEnd"/>
    </w:p>
    <w:p w:rsidR="00313949" w:rsidRPr="006A1902" w:rsidRDefault="00313949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</w:t>
      </w:r>
      <w:bookmarkStart w:id="0" w:name="_GoBack"/>
      <w:bookmarkEnd w:id="0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                           2023                   2024                          </w:t>
      </w:r>
      <w:r w:rsidRPr="006A1902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 xml:space="preserve">  % 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 xml:space="preserve">       Произведено: </w:t>
      </w: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мяса           99 ц                       81                          18 </w:t>
      </w:r>
      <w:proofErr w:type="spell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умень</w:t>
      </w:r>
      <w:proofErr w:type="spellEnd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 xml:space="preserve">                               </w:t>
      </w: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молока     2303 ц                  1386                          40 </w:t>
      </w:r>
      <w:proofErr w:type="spell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умень</w:t>
      </w:r>
      <w:proofErr w:type="spellEnd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                    зерна        4981 ц                  5810                         16.6 увел.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средняя заработная плата  в </w:t>
      </w:r>
      <w:smartTag w:uri="urn:schemas-microsoft-com:office:smarttags" w:element="metricconverter">
        <w:smartTagPr>
          <w:attr w:name="ProductID" w:val="2023 г"/>
        </w:smartTagPr>
        <w:r w:rsidRPr="006A1902">
          <w:rPr>
            <w:rFonts w:ascii="Times New Roman" w:eastAsia="Times New Roman" w:hAnsi="Times New Roman" w:cs="Times New Roman"/>
            <w:color w:val="FF0000"/>
            <w:sz w:val="24"/>
            <w:szCs w:val="24"/>
            <w:lang w:eastAsia="ru-RU"/>
          </w:rPr>
          <w:t>2023 г</w:t>
        </w:r>
      </w:smartTag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 –  20667 р</w:t>
      </w:r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</w:t>
      </w: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, в </w:t>
      </w:r>
      <w:smartTag w:uri="urn:schemas-microsoft-com:office:smarttags" w:element="metricconverter">
        <w:smartTagPr>
          <w:attr w:name="ProductID" w:val="2022 г"/>
        </w:smartTagPr>
        <w:r w:rsidRPr="006A1902">
          <w:rPr>
            <w:rFonts w:ascii="Times New Roman" w:eastAsia="Times New Roman" w:hAnsi="Times New Roman" w:cs="Times New Roman"/>
            <w:color w:val="FF0000"/>
            <w:sz w:val="24"/>
            <w:szCs w:val="24"/>
            <w:lang w:eastAsia="ru-RU"/>
          </w:rPr>
          <w:t>2022 г</w:t>
        </w:r>
      </w:smartTag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 – 19444р</w:t>
      </w:r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. </w:t>
      </w: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увеличение на 6 %.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На территории  поселения зарегистрирован  один индивидуальный предприниматель. Это  ИП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Галиханов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Ф.Ф. Увеличение товарооборота в среднем по сравнению с 2023 г. составляет 14 %.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поселении (на 3 деревни) имеется 239 ЛПХ,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55 - пустующих хозяйств. Под этими хозяйствами занято </w:t>
      </w:r>
      <w:smartTag w:uri="urn:schemas-microsoft-com:office:smarttags" w:element="metricconverter">
        <w:smartTagPr>
          <w:attr w:name="ProductID" w:val="76 га"/>
        </w:smartTagP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76 га</w:t>
        </w:r>
      </w:smartTag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земли. Все ЛПХ занимаются выращиванием растениеводческой и животноводческой продукции для своих нужд, а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излищки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продают.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//////////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Но, как бы горько это не прозвучало, к нашему общему сожалению, из года в год мы начали сдавать свои позиции. Приведу цифры, которые никак не могут нас порадовать.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360"/>
        <w:gridCol w:w="3008"/>
        <w:gridCol w:w="1852"/>
        <w:gridCol w:w="1620"/>
        <w:gridCol w:w="1800"/>
      </w:tblGrid>
      <w:tr w:rsidR="006A1902" w:rsidRPr="006A1902" w:rsidTr="006A1902">
        <w:tc>
          <w:tcPr>
            <w:tcW w:w="5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Численность скота в ЛПХ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2023г.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2024 г.</w:t>
            </w:r>
          </w:p>
        </w:tc>
      </w:tr>
      <w:tr w:rsidR="006A1902" w:rsidRPr="006A1902" w:rsidTr="006A19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Крупный рогатый скот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6A1902" w:rsidRPr="006A1902" w:rsidTr="006A19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коров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</w:t>
            </w:r>
          </w:p>
        </w:tc>
      </w:tr>
      <w:tr w:rsidR="006A1902" w:rsidRPr="006A1902" w:rsidTr="006A19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свиньи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</w:tr>
      <w:tr w:rsidR="006A1902" w:rsidRPr="006A1902" w:rsidTr="006A19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овец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716</w:t>
            </w:r>
          </w:p>
        </w:tc>
      </w:tr>
      <w:tr w:rsidR="006A1902" w:rsidRPr="006A1902" w:rsidTr="006A19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1760</w:t>
            </w:r>
          </w:p>
        </w:tc>
      </w:tr>
      <w:tr w:rsidR="006A1902" w:rsidRPr="006A1902" w:rsidTr="006A19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пчелосемей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530</w:t>
            </w:r>
          </w:p>
        </w:tc>
      </w:tr>
      <w:tr w:rsidR="006A1902" w:rsidRPr="006A1902" w:rsidTr="006A19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лошади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</w:t>
            </w:r>
          </w:p>
        </w:tc>
      </w:tr>
      <w:tr w:rsidR="006A1902" w:rsidRPr="006A1902" w:rsidTr="006A1902">
        <w:tc>
          <w:tcPr>
            <w:tcW w:w="594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Реализация продукции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6A1902">
                <w:rPr>
                  <w:rFonts w:ascii="Times New Roman" w:eastAsia="Times New Roman" w:hAnsi="Times New Roman" w:cs="Times New Roman"/>
                  <w:i/>
                  <w:sz w:val="24"/>
                  <w:szCs w:val="24"/>
                  <w:lang w:eastAsia="ru-RU"/>
                </w:rPr>
                <w:t>2022 г</w:t>
              </w:r>
            </w:smartTag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A1902">
                <w:rPr>
                  <w:rFonts w:ascii="Times New Roman" w:eastAsia="Times New Roman" w:hAnsi="Times New Roman" w:cs="Times New Roman"/>
                  <w:i/>
                  <w:sz w:val="24"/>
                  <w:szCs w:val="24"/>
                  <w:lang w:eastAsia="ru-RU"/>
                </w:rPr>
                <w:t>2023 г</w:t>
              </w:r>
            </w:smartTag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6A1902" w:rsidRPr="006A1902" w:rsidTr="006A1902"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мяса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</w:t>
            </w:r>
          </w:p>
        </w:tc>
      </w:tr>
      <w:tr w:rsidR="006A1902" w:rsidRPr="006A1902" w:rsidTr="006A1902"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A1902" w:rsidRPr="006A1902" w:rsidTr="006A1902"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яйца куриные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тыс.шт</w:t>
            </w:r>
            <w:proofErr w:type="spellEnd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</w:tr>
      <w:tr w:rsidR="006A1902" w:rsidRPr="006A1902" w:rsidTr="006A1902"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шерсть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</w:tr>
      <w:tr w:rsidR="006A1902" w:rsidRPr="006A1902" w:rsidTr="006A1902"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</w:t>
            </w:r>
          </w:p>
        </w:tc>
      </w:tr>
      <w:tr w:rsidR="006A1902" w:rsidRPr="006A1902" w:rsidTr="006A1902"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картофель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////////// Есть, конечно, и объективные и субъективные причины, приводящие к уменьшению показателей  ЛПХ. Субъективными я бы назвал следующие факторы: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нет желания (стремления) у граждан хорошо зарабатывать и жить лучше, люди привыкли и смирились жить тем, что имеют на сегодняшний день;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  не хватает образования и грамотности, чтобы предприимчиво вести свое хозяйство;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  у многих сохраняется стереотип, что за него кто-то должен решать его вопросы, что-то такое сделать за него, чтобы он хорошо жил, а только не он сам.</w:t>
      </w:r>
      <w:proofErr w:type="gramEnd"/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Ну и объективные причины: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 отдаленность наших населенных пунктов от районного центра и городов, что затрудняет реализацию продукции, плюс к этому качество автодорог все еще остается местами в неудовлетворительном состоянии. Это все способствует оттоку и своего населения, отталкивает от нас и инвесторов. А какая  может идти речь о воспроизводстве продукции в ЛПХ, когда с каждым годом нас становится все меньше и меньше вследствие ухода молодежи от наших сел.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   с каждым годом ужесточаются требования к реализуемой продукции, особенно мясной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–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клеймование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забой скота для реализации в спец. забойных цехах. Такие требования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прочь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отталкивают сельчан от выращивания и реализации мяса, убивают их желание зарабатывать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единственным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способом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как для большинства сельчан выращивание скота и ее реализация – это единственный источник дохода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./////////////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Наличие скота в личных подворьях требует оказания обязательных ветеринарных  услуг населению. Так, в прошедшем 2024 году, совместно с АСП, ветеринарной службой муниципального района  во всех подворьях проведены все необходимые прививки против различного рода болезней КРС, а также собак и кошек.  Проведен анализ крови на бруцеллез, лейкоз,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лептоспориоз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КРС. Проведено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дополнительное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биркование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чипирование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животных. Проведенные исследования показали, что состояние дел в ЛПХ по соблюдению ветеринарной санитарии, в целом благополучное.</w:t>
      </w:r>
    </w:p>
    <w:p w:rsidR="006A1902" w:rsidRPr="006A1902" w:rsidRDefault="006A1902" w:rsidP="006A19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</w:t>
      </w:r>
      <w:proofErr w:type="gramStart"/>
      <w:r w:rsidRPr="006A190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/////////</w:t>
      </w:r>
      <w:r w:rsidRPr="006A190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Глава Республики Башкортостан  в своем Послании Государственному Собранию – Курултаю РБ поставил задачу – создать условия для активной и комфортной жизни в малых городах, муниципальных райцентрах и селах, развивать  в них всю необходимую социальную, инженерную инфраструктуру, культурную среду, формировать там производственную базу, тем самым постепенно и целеустремленно решать вопрос урбанизации, т.е. оттока населения из сел и деревень</w:t>
      </w:r>
      <w:r w:rsidRPr="006A190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.///////</w:t>
      </w:r>
      <w:proofErr w:type="gramEnd"/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Одним из проблемных вопросов для нашего поселения является вопрос демографии т.к. именно от количества населения, количества детей в поселении, от демографической ситуации зависит решение многих других социальных проблем.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Если взять данные  последних  лет, то  вырисовывается такая картина: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1600"/>
        <w:gridCol w:w="1657"/>
        <w:gridCol w:w="1417"/>
        <w:gridCol w:w="1356"/>
        <w:gridCol w:w="1342"/>
        <w:gridCol w:w="1183"/>
      </w:tblGrid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числен</w:t>
            </w:r>
            <w:proofErr w:type="gramStart"/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  <w:proofErr w:type="gramEnd"/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</w:t>
            </w:r>
            <w:proofErr w:type="gramEnd"/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асел.</w:t>
            </w:r>
          </w:p>
        </w:tc>
        <w:tc>
          <w:tcPr>
            <w:tcW w:w="4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т.ч</w:t>
            </w:r>
            <w:proofErr w:type="gramStart"/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.п</w:t>
            </w:r>
            <w:proofErr w:type="gramEnd"/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proofErr w:type="spellEnd"/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н.п</w:t>
            </w:r>
            <w:proofErr w:type="spellEnd"/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родилось, чел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умерло, чел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702 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 </w:t>
            </w: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379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Ял.</w:t>
            </w: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Як.</w:t>
            </w: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695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668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658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646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583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(83.1%)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(87.6%)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188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(81.4%)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(68.5%)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570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(81.2%)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325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(85.7)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184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(79.6)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(66.3)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552 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(78.6%)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(82.8)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175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(75.7)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63(68.5)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537 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(76.5%)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305 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(80.5%)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(74.9%)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(64.1%)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510 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(72.6%)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289 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(76.2%)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166 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(71.8%)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55 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(59.8%)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495 (70.5%)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282(75%)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160 (70%)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 (58%)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477 (68 %)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 (71)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155 (67)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 (55)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(всего 69)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(вс.117)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467 (67)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 (70)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153 (67)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 (55)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1(всего 70)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(вс123)</w:t>
            </w:r>
          </w:p>
        </w:tc>
      </w:tr>
      <w:tr w:rsidR="006A1902" w:rsidRPr="006A1902" w:rsidTr="006A1902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455 (65)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261 (69)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143 (63)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 (55)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3(всего 73)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02" w:rsidRPr="006A1902" w:rsidRDefault="006A1902" w:rsidP="006A1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(вс129)</w:t>
            </w:r>
          </w:p>
        </w:tc>
      </w:tr>
    </w:tbl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т.е. если за последние 15 лет вследствие демографии (смертность и рождаемость) численность уменьшилась на 56 чел. (129-73), то вследствие оттока населения (урбанизации) уменьшение составляет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191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(702-455-56)  человек.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14 лет назад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Ялангачевской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средней школе было 122 учащихся, а сегодня школа закрыта.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Уразаевской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школе учатся 4 детей,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Иванаевской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16,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Балтачта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Мишкинском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садике 4 детей, в начальной школе учатся 6 (1,2,1,3) детей.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Но, несмотря на трудности и проблемы, уважаемые коллеги, в поселении имеет место стремление наших граждан к дальнейшему благополучному  проживанию на своей родной земле.  Мы стараемся  сохранить достигнутый уровень и ищем пути улучшения условий нашего проживания. Отрадно отметить, что вот уже более 7 лет действует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хлебопекарня, открытая ИП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Галихановым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Фанилом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Фидаевичем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Исключительно своим старанием и трудом они со своей супругой создали данный объект и сегодня на продажу выпускают не только хлеб, но и другие виды выпечки (хлеб двух сортов,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шанги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ватрушки, рогалик, булочки, кекс). Хлебопекарными изделиями ИП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Галиханов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обеспечивает не только население нашего поселения, но и вывозит на продажу в другие населенные пункты нашего района (Мишкино,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Бигильдино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Кундашлы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Курачево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Староянбаево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Уразай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Тимкино, Богдан,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арыш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Верх.Карыш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Начарово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Зилязекулево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Кизганбашево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Иштиряково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Чишмы,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(маг.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Юлиана),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Кунтугушево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Янтимирово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 </w:t>
      </w:r>
      <w:proofErr w:type="gramEnd"/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Как вы знаете,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ишкино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закрыт магазин ИП Хабибуллиной Ф. Сегодня магазин работает. Деятельность данной торговой точки возобновлена ИП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Акзигитовым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Станиславом.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 в ЛПХ граждан имеется всего 17 единиц различной техники: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один гусеничный трактор ДТ-75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один гусеничный – Т-70С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шесть колесных – МТЗ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два колесных – ЮМЗ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шесть колесных – Т-40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один колесный – Т-25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/////////     Начатая еще в 2016 году работа по отведению земельного участка под расширение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ишкино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была, можно сказать, завершена в 2019 году. Произведено межевание 44 земельных участков по 24 сотки каждый. Они поставлены на кадастровый учет и каждому земельному участку присвоен адрес, подведена линия электропередач. Из общего числа 5 земельных участков предназначены для предоставления многодетным семьям бесплатно.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На сегодняшний день всего лишь одна семья пока еще изъявила желание и оформила в собственность один земельный участок, это семья Захарова Дмитрия Даниловича. Прошлым летом на этом участке ими возведен жилой дом./////////////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Уважаемые депутаты и приглашенные.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Уже в 2011 году, как всем нам известно, была произведена газификация всех трех населенных пунктов нашего поселения, т.е. была проложена основная уличная магистраль во всех улицах и изъявившим желание провести газ гражданам, были выполнены все необходимые монтажные и другие работы. Газификация жилого сектора продолжалась и в 2023 году (Ял </w:t>
      </w:r>
      <w:smartTag w:uri="urn:schemas-microsoft-com:office:smarttags" w:element="metricconverter">
        <w:smartTagPr>
          <w:attr w:name="ProductID" w:val="-1, М"/>
        </w:smartTagPr>
        <w:r w:rsidRPr="006A1902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-1, М</w:t>
        </w:r>
      </w:smartTag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-5) и на сегодняшний день газом пользуются в 109 (103 +6) домах (</w:t>
      </w:r>
      <w:proofErr w:type="spellStart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Ялангачево</w:t>
      </w:r>
      <w:proofErr w:type="spellEnd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35 +1=36, Мишкино – 58+5=63, </w:t>
      </w:r>
      <w:proofErr w:type="spellStart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Якунино</w:t>
      </w:r>
      <w:proofErr w:type="spellEnd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10), есть домохозяйства, к которым газ подведен от основной магистрали, т.е. установлены стояки. 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На территории сельского поселения из образовательных учреждений функционируют: 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Мишкинская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начальная школа и ДОУ детский сад «Березка» д. Мишкино, где воспитываются, как уже было сказано, 5 и 7 детей соответственно.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двух населённых пунктах действуют два ФАП (ост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просить ФАП)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В течение отчетного 2024 года, двумя ФАП должным образом и точно по графику проведены все необходимые (на 100%) прививки, мероприятия по предупреждению, выявлению и лечению различного рода заболеваний среди детского и взрослого населения. В истекшем году в администрацию сельского поселения не поступило  ни одной жалобы или обращения от граждан по поводу ненадлежащего медицинского обслуживания.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Как было отмечено, в 2024 году родилось 3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ребенока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умерло, к сожалению, 6 человек.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Одним из вопросов местного значения является культурное обслуживание населения.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сожалению, решение данного вопроса из года в год становится все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проблематичнее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труднее. Не хватает кадров, выделенных средств на содержание клубных учреждений, как правило, бывает не достаточно.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На территории  поселения в 2024 году действовало только одно клубное учреждение, это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Мишкинский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сельский клуб, одна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Мишкинская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сельская библиотека. Работа данных учреждений велась  по утвержденному плану и в 2024 году были проведены все плановые мероприятия. Коллектив художественной самодеятельности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клуба принимал участие в различных мероприятиях районного масштаба и мероприятиях с выездом в другие районы. </w:t>
      </w:r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Так, в феврале 2023 года участвуя в районном конкурсе «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Йонгалт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гармонь 2023» в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</w:t>
      </w:r>
      <w:proofErr w:type="gram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.Т</w:t>
      </w:r>
      <w:proofErr w:type="gram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узлубино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, ансамбль «Ар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Мишкан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» завоевал 2 место.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Участвовали на обрядовом празднике «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Шорыкйол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» в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</w:t>
      </w:r>
      <w:proofErr w:type="gram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.Я</w:t>
      </w:r>
      <w:proofErr w:type="gram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нтимирово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, в празднике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Семык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в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д.Магашлы-Алмантаево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Танцевальный коллектив «Ош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пеледыш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» удостоился диплома 3 степени участвуя в конкурсе «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Кушталташ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йодеш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чонемже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2023», который прошел в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</w:t>
      </w:r>
      <w:proofErr w:type="gram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.С</w:t>
      </w:r>
      <w:proofErr w:type="gram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основка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Мишкинского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района.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Этот же коллектив занял 3 место в региональном конкурсе танца восточных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марий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«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Ший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кандыра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» в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</w:t>
      </w:r>
      <w:proofErr w:type="gram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.К</w:t>
      </w:r>
      <w:proofErr w:type="gram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алтасы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в июне месяце.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Специального приза удостоены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Тимербаева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Русалина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и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Янубаева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София в декабре </w:t>
      </w:r>
      <w:smartTag w:uri="urn:schemas-microsoft-com:office:smarttags" w:element="metricconverter">
        <w:smartTagPr>
          <w:attr w:name="ProductID" w:val="2023 г"/>
        </w:smartTagPr>
        <w:r w:rsidRPr="006A1902">
          <w:rPr>
            <w:rFonts w:ascii="Times New Roman" w:eastAsia="Times New Roman" w:hAnsi="Times New Roman" w:cs="Times New Roman"/>
            <w:b/>
            <w:color w:val="FF0000"/>
            <w:sz w:val="24"/>
            <w:szCs w:val="24"/>
            <w:lang w:eastAsia="ru-RU"/>
          </w:rPr>
          <w:t>2023 г</w:t>
        </w:r>
      </w:smartTag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., участвуя в Республиканском детском музыкальном конкурсе «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Он”гыр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йу”к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» в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</w:t>
      </w:r>
      <w:proofErr w:type="gram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.М</w:t>
      </w:r>
      <w:proofErr w:type="gram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ишкино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Мишкинского</w:t>
      </w:r>
      <w:proofErr w:type="spellEnd"/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района.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lastRenderedPageBreak/>
        <w:t xml:space="preserve">     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Сегодня, </w:t>
      </w:r>
      <w:proofErr w:type="gramStart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пользуясь</w:t>
      </w:r>
      <w:proofErr w:type="gramEnd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случаем, я хочу поблагодарить всех участников проведенных мероприятий: учащихся, взрослое население, </w:t>
      </w:r>
      <w:proofErr w:type="spellStart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культорганизатора</w:t>
      </w:r>
      <w:proofErr w:type="spellEnd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мишкинского</w:t>
      </w:r>
      <w:proofErr w:type="spellEnd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клуба Захарову Марию, библиотекаря </w:t>
      </w:r>
      <w:proofErr w:type="spellStart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Шавалиеву</w:t>
      </w:r>
      <w:proofErr w:type="spellEnd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Светлану, а также учителей, которые всегда готовы прийти на помощь в организации и проведении всех видов культмассовых мероприятий. Всем большое спасибо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/////Также я хочу поблагодарить и сказать большое спасибо  ИП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Галиханову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Ф.Ф. За годы моей работы на должности главы СП не проходило ни одного мероприятия без его поддержки. Это и культурные мероприятия, такие как День Победы, день пожилых,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од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субботники и другие виды работ по благоустройству территорий. Большое ему спасибо! Я надеюсь, что наш начинающий предприниматель Станислав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Акзигитов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тоже не будет отставать от 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Галиханова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.///////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истекшем году проделана определенная работа по благоустройству и охране окружающей среды на территории поселения. Так, с весны были проведены субботники по очистке прилегающих территорий от мусора и сорной растительности, осенью приведены в порядок свалки твердых бытовых отходов.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Частью благоустройства территории является освещение улиц. На три населенных пункта поселения всего установлено 70 шт. светильников уличного освещения с лампой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ДнАТ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светодиодными лампами: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Мишкино – 33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- 30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Якунино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7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Ремонт и содержание всех приборов уличного освещения осуществляется ОАО «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Балтачевское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сельэнерго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на основании договора с АСП и на эти цели, как уже было отмечено, в отчетном году выделено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229518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средств. 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из вопросов местного значения, «дорожная деятельность в границах населенных пунктов», был исключен из вопросов местного значения поселения и этот вопрос теперь находится в ведении муниципального района, но на основании соглашения между АМР и АСП данный вопрос нам ежегодно предается обратно вместе с денежными средствами на его решение. Дорожная деятельность включает в себя ремонт и содержание автомобильных дорог, в том числе и зимнее содержание, в черте или же в границах населенных пунктов в соответствии с Перечнем автомобильных дорог, переданных сельскому поселению. В этот перечень входят все улицы населенных пунктов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кроме центральных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которых деятельность ведется силами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районного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ДРСУ. Зимнее содержание включенных, в Перечень автомобильных дорог, осуществлялось ИП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Галихановым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договора. На дорожную деятельность в целом израсходовано в 2024 году 307000 рублей.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Всем нам теперь известно, что по действующему законодательству РФ с 01 января 2019 года в стране началась мусорная реформа. Общая сумма средств, направленных АСП в 2024 году на обращение с ТКО составляет 53913.65 (50000 свалка, 3913.65 ТКО АСП) рублей.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течение пяти последних лет подряд по инициативе ВПП «Единая Россия» из Республиканского бюджета выделялись средства на благоустройство территорий. Проект этот называется «Реальные дела». В рамках данного проекта в 2024 году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проложена</w:t>
      </w:r>
      <w:proofErr w:type="gramEnd"/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водопроводная труба с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.Ш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кольная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ул.С.Юлаева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переулок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д.Ялангачево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выделенные средства составляют 88000 рублей.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2016 года наше поселение включилось  в Программу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поддержки местных инициатив (ППМИ), в рамках которого один населенный пункт поселения ежегодно участвует в конкурсе на выделение средств из Республиканского бюджета для ремонта какого-нибудь объекта или благоустройства территории.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//////В рамках этой программы в 2016 году был построен пешеходный переход через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д.Якунино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2017  году в программе участвовала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приобретению и установке водонапорной башни. Башню приобрели в 2017 году, а  установили  в 2018-ом. В 2019 году в ППМИ участвовало население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ишкино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рамках этой программы отремонтирован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мишкинский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сельский клуб.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Участвуя в данной программе в 2020 году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произведен капитальный ремонт пожарного депо на сумму 802021 рубль.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2021 и 2022 годах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ишкино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принимала участие в конкурсе (ППМИ) с проектом «Обустройство спортивно-тренажерной площадки и открытой сцены с благоустройством прилегающей территории», но к сожалению выиграть в конкурсе не удалось.////////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2023 году на конкурсе участвовала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рамках данной программы отремонтировано ограждение нижнего кладбища. Сметная стоимость приобретенных материалов составляет 415000 рублей,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 субсидия – 265 000, бюджет поселения – 50000, спонсоры – 20 000, 80 000 – население.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2024 году в рамках ППМИ отремонтирована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ооперативная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д.Мишкино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сумма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средств, израсходованных на ремонт улицы составляет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1169257 рублей.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(880000 РБ, 114400 СП, 88857 население, 86000 спонсор).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Одним из важных вопросов был и остается земельный вопрос.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границах сельского поселения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имеется </w:t>
      </w:r>
      <w:smartTag w:uri="urn:schemas-microsoft-com:office:smarttags" w:element="metricconverter">
        <w:smartTagPr>
          <w:attr w:name="ProductID" w:val="4388 га"/>
        </w:smartTagPr>
        <w:r w:rsidRPr="006A1902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4388</w:t>
        </w: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га</w:t>
        </w:r>
      </w:smartTag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земель,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ГЛФ – </w:t>
      </w:r>
      <w:smartTag w:uri="urn:schemas-microsoft-com:office:smarttags" w:element="metricconverter">
        <w:smartTagPr>
          <w:attr w:name="ProductID" w:val="1081 га"/>
        </w:smartTagP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1081 га</w:t>
        </w:r>
      </w:smartTag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 водой – </w:t>
      </w:r>
      <w:smartTag w:uri="urn:schemas-microsoft-com:office:smarttags" w:element="metricconverter">
        <w:smartTagPr>
          <w:attr w:name="ProductID" w:val="19 га"/>
        </w:smartTagP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 га</w:t>
        </w:r>
      </w:smartTag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 дорогами – </w:t>
      </w:r>
      <w:smartTag w:uri="urn:schemas-microsoft-com:office:smarttags" w:element="metricconverter">
        <w:smartTagPr>
          <w:attr w:name="ProductID" w:val="75 га"/>
        </w:smartTagP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75 га</w:t>
        </w:r>
      </w:smartTag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промышленные земли – </w:t>
      </w:r>
      <w:smartTag w:uri="urn:schemas-microsoft-com:office:smarttags" w:element="metricconverter">
        <w:smartTagPr>
          <w:attr w:name="ProductID" w:val="3 га"/>
        </w:smartTagP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3 га</w:t>
        </w:r>
      </w:smartTag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земли населенных пунктов – </w:t>
      </w:r>
      <w:smartTag w:uri="urn:schemas-microsoft-com:office:smarttags" w:element="metricconverter">
        <w:smartTagPr>
          <w:attr w:name="ProductID" w:val="162 га"/>
        </w:smartTagP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162 га</w:t>
        </w:r>
      </w:smartTag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прочие – </w:t>
      </w:r>
      <w:smartTag w:uri="urn:schemas-microsoft-com:office:smarttags" w:element="metricconverter">
        <w:smartTagPr>
          <w:attr w:name="ProductID" w:val="23 га"/>
        </w:smartTagP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23 га</w:t>
        </w:r>
      </w:smartTag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сельхозугодия составляют - </w:t>
      </w:r>
      <w:smartTag w:uri="urn:schemas-microsoft-com:office:smarttags" w:element="metricconverter">
        <w:smartTagPr>
          <w:attr w:name="ProductID" w:val="3025 га"/>
        </w:smartTagPr>
        <w:r w:rsidRPr="006A1902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3025 га</w:t>
        </w:r>
      </w:smartTag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земли Сельского поселения – </w:t>
      </w:r>
      <w:smartTag w:uri="urn:schemas-microsoft-com:office:smarttags" w:element="metricconverter">
        <w:smartTagPr>
          <w:attr w:name="ProductID" w:val="1204.3 га"/>
        </w:smartTagPr>
        <w:r w:rsidRPr="006A1902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1204.3</w:t>
        </w: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га</w:t>
        </w:r>
      </w:smartTag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</w:t>
      </w:r>
      <w:smartTag w:uri="urn:schemas-microsoft-com:office:smarttags" w:element="metricconverter">
        <w:smartTagPr>
          <w:attr w:name="ProductID" w:val="575 га"/>
        </w:smartTagP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575 га</w:t>
        </w:r>
      </w:smartTag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(сенокосные участки («гектары») и пастбища) – не оформлены;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</w:t>
      </w:r>
      <w:smartTag w:uri="urn:schemas-microsoft-com:office:smarttags" w:element="metricconverter">
        <w:smartTagPr>
          <w:attr w:name="ProductID" w:val="629.3 га"/>
        </w:smartTagP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629.3 га</w:t>
        </w:r>
      </w:smartTag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(пашня) – оформлено право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обственности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- земли, переданные в аренд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«Восток» - </w:t>
      </w:r>
      <w:smartTag w:uri="urn:schemas-microsoft-com:office:smarttags" w:element="metricconverter">
        <w:smartTagPr>
          <w:attr w:name="ProductID" w:val="439.2 га"/>
        </w:smartTagP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439.2 га</w:t>
        </w:r>
      </w:smartTag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- переданные в аренду ИП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Прудаевой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А.Н. – </w:t>
      </w:r>
      <w:smartTag w:uri="urn:schemas-microsoft-com:office:smarttags" w:element="metricconverter">
        <w:smartTagPr>
          <w:attr w:name="ProductID" w:val="78.5 га"/>
        </w:smartTagP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78.5 га</w:t>
        </w:r>
      </w:smartTag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- остались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обственности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smartTag w:uri="urn:schemas-microsoft-com:office:smarttags" w:element="metricconverter">
        <w:smartTagPr>
          <w:attr w:name="ProductID" w:val="111.6 га"/>
        </w:smartTagP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111.6 га</w:t>
        </w:r>
      </w:smartTag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земли, находящиеся в пользован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Восток без оформления –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646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га: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- 111 - сенокосы;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- 535 – пастбища.                           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земли, на которые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гос. собственность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разграничена –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365.7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га (отделившиеся пайщики, расширение ЛПХ, земли КФХ);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паевые земли – </w:t>
      </w:r>
      <w:smartTag w:uri="urn:schemas-microsoft-com:office:smarttags" w:element="metricconverter">
        <w:smartTagPr>
          <w:attr w:name="ProductID" w:val="809.0 га"/>
        </w:smartTagPr>
        <w:r w:rsidRPr="006A1902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809.0</w:t>
        </w:r>
        <w:r w:rsidRPr="006A19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га</w:t>
        </w:r>
      </w:smartTag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(составлен договор аренды с ООО «А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АГРО»)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Частью решения земельного вопроса является и регистрация прав гражданами на свои земельные участки личных подсобных хозяйств. В этой связи, можно сказать, что администрацией СП проделана существенная работа. По содействию администрации, осуществляли регистрацию права на свои земельные участки  ЛПХ абсолютное большинство граждан, но по данным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похозяйственного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учета, на сегодняшнее число, всё еще остаются незарегистрированными права на 42 домохозяйствах: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Мишкино - 11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27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Якунино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- 4  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Администрацией поселения велась работа по ведению воинского учета и бронированию граждан, пребывающих в запасе. Обязанности по данной работе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возложены  на управляющего делами администрации сельского поселения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Мухсиновой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Л.Т.  Несколько лет подряд администрация нашего поселения занимала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призовые места в смотре-конкурсе на лучшую организацию ведения воинского учета  и бронирования граждан, пребывающих в запасе, среди органов МСУ нашего района.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Деятельность администрации поселения ведется в тесном контакте со всеми районными учреждениями социальной сферы, отделами администрации муниципального района.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////////////За истекший год были организованы приемы граждан нашего поселения, здесь в администрации, специалистами различных учреждений, в том числе  от земельно-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кадастровой палаты, пенсионного фонда, центра «Семья», оказана консультация юриста и других специалистов. /////////////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 течение отчетного года Администрацией СП выдано 359 справок различного характера и выписок из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похозяйственной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книги в том числе. Совершались нотариальные действия и в течение 5 рабочих дней сведения о нотариальных действиях направлялись в Уфу для включения в Регистр нотариальных действий РФ.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Также ведется работа с обращениями граждан. За истекший год письменных обращений в Администрацию сельского поселения не поступало, устно обратилось 7 человек с различными вопросами частного характера. Все обращения администрацией рассмотрены вовремя.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комиссии по профилактике правонарушений при администрации сельского поселения рассматривалось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случая совершения административного правонарушения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бытового характера.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Особое место занимает, среди вопросов местного значения, обеспечение первичных мер пожарной безопасности на территории сельского поселения. В целях профилактики пожаров на своей территории нами проводятся подворные обходы наших граждан с той целью, чтобы рекомендовать и предлагать гражданам соблюсти правила пожарной безопасности, особенно в многодетных семьях, в неблагополучных, т.е. злоупотребляющих алкоголем семьях и где проживают одинокие престарелые граждане. Администрацией СП оказывается содействие в установлении в домах граждан автономных дымовых пожарных </w:t>
      </w:r>
      <w:proofErr w:type="spellStart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извещателей</w:t>
      </w:r>
      <w:proofErr w:type="spellEnd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на сегодняшний день их установлено во всех домовладениях.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Уважаемые депутаты и приглашенные!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Деятельность Совета СП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в 2024 году была основана на плане работы, утвержденном  в декабре 2023 года.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//////////За отчетный 2024 год проведено 8 заседаний Совета. Всего рассмотрено на этих заседаниях  24 вопроса, в </w:t>
      </w:r>
      <w:proofErr w:type="spellStart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proofErr w:type="gramStart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.ч</w:t>
      </w:r>
      <w:proofErr w:type="spellEnd"/>
      <w:proofErr w:type="gramEnd"/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 внесении изменений в Устав СП;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 ходе исполнения бюджета СП;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об утверждении бюджета на 2024 г.;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 деятельности главы СП и Администрации СП;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 внесении изменений в решение об установлении земельного налога;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 внесении изменений в решение об установлении имущественного налога;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об утверждении соглашения между АМР и АСП о передаче полномочий;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 благоустройстве и экологии;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 внесении изменений в бюджетные ассигнования и другие.////////////////////////////////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составе Совета две постоянные комиссии.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2024 году проведено 2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публичных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слушания: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 по Проекту решения Совета СП «О внесении изменений в Устав СП»;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 Проекту решения Совета СП «О бюджете СП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МР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 на 2025 год  и на плановый период 2026- 2027 гг.».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За прошлый год в Совет СП не поступило ни одного письменного заявления от граждан Сельского поселения.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Совете 6 депутатов, два из которых являются членами ВПП «Единая Россия».      Ведется реестр решений Совета и через каждые 10 дней все НПА, принятые Советом СП представляются в прокуратуру района для проверки их соответствия Конституции РФ, Федеральным законам, законам РБ, а также Уставу СП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 В течение 5 дней после принятия НПА направляются в Госкомитет РБ по делам юстиции для включения в Республиканский регистр муниципальных НПА.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Истекший 2024 год был насыщен важными политическими событиями в нашей жизни. Одним из таких событий для всех нас стали выборы Главы РБ и депутатов районного Совета, где все граждане нашего поселения приняли активное участие.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Уважаемые депутаты и приглашенные. 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/////////Всем нам хорошо известна сегодняшняя политическая обстановка в мире. Не хочу вдаваться в подробности, но хочу сказать, что при таком раскладе дел на мировом уровне, вся наша деятельность должна быть направлена на неукоснительное соблюдение законности и порядка, на безусловную поддержку руководства нашей страны, республики и района. В такой обстановке, всем нам необходимо все свои действия совершать осмысленно и взвешенно, быть бдительными./////////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Завершая свой доклад,  хочу искренне поблагодарить всех присутствующих в этом зале, а в вашем лице, всех граждан нашего поселения и сказать огромное спасибо за понимание и поддержку. 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Желаю всем  здоровья, добра, семейного благополучия и жизненных удач.</w:t>
      </w: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Благодарю за внимание.</w:t>
      </w:r>
    </w:p>
    <w:p w:rsid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</w:t>
      </w:r>
    </w:p>
    <w:p w:rsid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1902" w:rsidRPr="006A1902" w:rsidRDefault="006A1902" w:rsidP="006A1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Default="005875AB" w:rsidP="005875A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</w:p>
    <w:sectPr w:rsidR="005875AB" w:rsidSect="003C360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Helver(05%) Bashkir">
    <w:altName w:val="Arial"/>
    <w:charset w:val="00"/>
    <w:family w:val="swiss"/>
    <w:pitch w:val="variable"/>
    <w:sig w:usb0="00000203" w:usb1="00000000" w:usb2="00000000" w:usb3="00000000" w:csb0="00000005" w:csb1="00000000"/>
  </w:font>
  <w:font w:name="B7Can">
    <w:altName w:val="Symbol"/>
    <w:charset w:val="02"/>
    <w:family w:val="auto"/>
    <w:pitch w:val="variable"/>
    <w:sig w:usb0="00000000" w:usb1="10000000" w:usb2="00000000" w:usb3="00000000" w:csb0="80000000" w:csb1="00000000"/>
  </w:font>
  <w:font w:name="B7Aca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6003F"/>
    <w:multiLevelType w:val="hybridMultilevel"/>
    <w:tmpl w:val="AC1636AE"/>
    <w:lvl w:ilvl="0" w:tplc="B25874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5D11E71"/>
    <w:multiLevelType w:val="hybridMultilevel"/>
    <w:tmpl w:val="F264893A"/>
    <w:lvl w:ilvl="0" w:tplc="8B42F28E">
      <w:start w:val="1"/>
      <w:numFmt w:val="decimal"/>
      <w:lvlText w:val="%1)"/>
      <w:lvlJc w:val="left"/>
      <w:pPr>
        <w:tabs>
          <w:tab w:val="num" w:pos="585"/>
        </w:tabs>
        <w:ind w:left="585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BFD69E6"/>
    <w:multiLevelType w:val="hybridMultilevel"/>
    <w:tmpl w:val="F264893A"/>
    <w:lvl w:ilvl="0" w:tplc="8B42F28E">
      <w:start w:val="1"/>
      <w:numFmt w:val="decimal"/>
      <w:lvlText w:val="%1)"/>
      <w:lvlJc w:val="left"/>
      <w:pPr>
        <w:tabs>
          <w:tab w:val="num" w:pos="585"/>
        </w:tabs>
        <w:ind w:left="585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14A6FCA"/>
    <w:multiLevelType w:val="hybridMultilevel"/>
    <w:tmpl w:val="1E608D76"/>
    <w:lvl w:ilvl="0" w:tplc="68DC53C4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FA0"/>
    <w:rsid w:val="00062EE8"/>
    <w:rsid w:val="00083899"/>
    <w:rsid w:val="002143E0"/>
    <w:rsid w:val="00224FA0"/>
    <w:rsid w:val="002A09C7"/>
    <w:rsid w:val="00313949"/>
    <w:rsid w:val="003C360E"/>
    <w:rsid w:val="005875AB"/>
    <w:rsid w:val="006A1902"/>
    <w:rsid w:val="006A7856"/>
    <w:rsid w:val="00BB126E"/>
    <w:rsid w:val="00C20BFA"/>
    <w:rsid w:val="00CA525F"/>
    <w:rsid w:val="00D91D99"/>
    <w:rsid w:val="00DA6541"/>
    <w:rsid w:val="00FB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4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4FA0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semiHidden/>
    <w:rsid w:val="005875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4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4FA0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semiHidden/>
    <w:rsid w:val="00587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9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4705</Words>
  <Characters>26823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2025-03-06T06:42:00Z</cp:lastPrinted>
  <dcterms:created xsi:type="dcterms:W3CDTF">2025-02-25T03:38:00Z</dcterms:created>
  <dcterms:modified xsi:type="dcterms:W3CDTF">2025-03-06T06:43:00Z</dcterms:modified>
</cp:coreProperties>
</file>