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Кодекс об административных правонарушениях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09.04.2026 № 77-ФЗ устанавливается административная ответственность за нарушение правил эксплуатации средств хранения, обработки или передачи охраняемой компьютерной информации, содержащейся в критической информационной инфраструктуре Российской Федерации, или информационных систем, информационно-телекоммуникационных сетей, автоматизированных систем управления, сетей электросвязи, относящихся к критической информационной инфраструктуре Российской Федерации, либо правил доступа к указанным информации, информационным системам, информационно-телекоммуникационным сетям, автоматизированным системам управления, сетям электросвязи, за исключением случаев нарушения требований в области обеспечения безопасности критической информационной инфраструктуры Российской Федерации, если такие действия (бездействие) не содержат признаков уголовно наказуемого деяния. </w:t>
      </w: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Дела об указанных административных правонарушениях относятся к подведомственности федерального органа исполнительной власти, уполномоченного в области обеспечения функционирования государственной системы обнаружения, предупреждения и ликвидации последствий компьютерных атак на информационные ресурсы Российской Федерации.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При этом устанавливается, что в случаях, если после выявления таких административных правонарушений осуществляются экспертиза или иные процессуальные действия, требующие значительных временных затрат, проводится административное расследование.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2026-06-15T04:09:56Z</dcterms:created>
  <dcterms:modified xsi:type="dcterms:W3CDTF">2026-06-15T04:09:56Z</dcterms:modified>
</cp:coreProperties>
</file>